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2F" w:rsidRDefault="0028422F" w:rsidP="0028422F">
      <w:pPr>
        <w:spacing w:line="590" w:lineRule="exact"/>
        <w:rPr>
          <w:rFonts w:ascii="仿宋_GB2312" w:eastAsia="仿宋_GB2312" w:hAnsi="华文中宋"/>
          <w:bCs/>
          <w:spacing w:val="-4"/>
          <w:sz w:val="32"/>
          <w:szCs w:val="96"/>
        </w:rPr>
      </w:pPr>
    </w:p>
    <w:p w:rsidR="0028422F" w:rsidRDefault="0028422F" w:rsidP="0028422F">
      <w:pPr>
        <w:spacing w:line="590" w:lineRule="exact"/>
        <w:rPr>
          <w:rFonts w:ascii="黑体" w:eastAsia="黑体" w:hAnsi="黑体"/>
          <w:bCs/>
          <w:spacing w:val="-4"/>
          <w:sz w:val="32"/>
          <w:szCs w:val="96"/>
        </w:rPr>
      </w:pPr>
    </w:p>
    <w:p w:rsidR="0028422F" w:rsidRDefault="0028422F" w:rsidP="0028422F">
      <w:pPr>
        <w:spacing w:line="590" w:lineRule="exact"/>
        <w:rPr>
          <w:rFonts w:ascii="仿宋_GB2312" w:eastAsia="仿宋_GB2312" w:hAnsi="华文中宋"/>
          <w:bCs/>
          <w:spacing w:val="-4"/>
          <w:sz w:val="32"/>
          <w:szCs w:val="96"/>
        </w:rPr>
      </w:pPr>
    </w:p>
    <w:p w:rsidR="0028422F" w:rsidRDefault="0028422F" w:rsidP="0028422F">
      <w:pPr>
        <w:spacing w:line="1560" w:lineRule="exact"/>
        <w:jc w:val="center"/>
        <w:rPr>
          <w:rFonts w:ascii="华文中宋" w:eastAsia="华文中宋" w:hAnsi="华文中宋"/>
          <w:b/>
          <w:color w:val="FF0000"/>
          <w:spacing w:val="26"/>
          <w:w w:val="64"/>
          <w:position w:val="-4"/>
          <w:sz w:val="110"/>
          <w:szCs w:val="110"/>
        </w:rPr>
      </w:pPr>
      <w:r>
        <w:rPr>
          <w:rFonts w:ascii="华文中宋" w:eastAsia="华文中宋" w:hAnsi="华文中宋" w:hint="eastAsia"/>
          <w:b/>
          <w:color w:val="FF0000"/>
          <w:spacing w:val="26"/>
          <w:w w:val="64"/>
          <w:position w:val="-4"/>
          <w:sz w:val="110"/>
          <w:szCs w:val="110"/>
        </w:rPr>
        <w:t>中共苏州市吴江区委文件</w:t>
      </w:r>
    </w:p>
    <w:p w:rsidR="0028422F" w:rsidRDefault="0028422F" w:rsidP="0028422F">
      <w:pPr>
        <w:spacing w:line="800" w:lineRule="exact"/>
        <w:rPr>
          <w:rFonts w:ascii="仿宋_GB2312" w:eastAsia="仿宋_GB2312" w:hAnsi="宋体"/>
          <w:bCs/>
          <w:spacing w:val="-4"/>
          <w:position w:val="8"/>
          <w:sz w:val="32"/>
          <w:szCs w:val="52"/>
        </w:rPr>
      </w:pPr>
    </w:p>
    <w:p w:rsidR="0028422F" w:rsidRDefault="0028422F" w:rsidP="0028422F">
      <w:pPr>
        <w:spacing w:line="590" w:lineRule="exact"/>
        <w:jc w:val="center"/>
        <w:rPr>
          <w:rFonts w:ascii="仿宋_GB2312" w:eastAsia="仿宋_GB2312" w:hAnsi="宋体"/>
          <w:bCs/>
          <w:spacing w:val="-4"/>
          <w:position w:val="17"/>
          <w:sz w:val="32"/>
          <w:szCs w:val="52"/>
        </w:rPr>
      </w:pPr>
      <w:r>
        <w:rPr>
          <w:rFonts w:ascii="仿宋_GB2312" w:eastAsia="仿宋_GB2312" w:hAnsi="宋体" w:hint="eastAsia"/>
          <w:bCs/>
          <w:spacing w:val="-4"/>
          <w:position w:val="17"/>
          <w:sz w:val="32"/>
          <w:szCs w:val="52"/>
        </w:rPr>
        <w:t>吴发〔</w:t>
      </w:r>
      <w:r>
        <w:rPr>
          <w:rFonts w:ascii="仿宋_GB2312" w:eastAsia="仿宋_GB2312" w:hAnsi="宋体"/>
          <w:bCs/>
          <w:spacing w:val="-4"/>
          <w:position w:val="17"/>
          <w:sz w:val="32"/>
          <w:szCs w:val="52"/>
        </w:rPr>
        <w:t>20</w:t>
      </w:r>
      <w:r>
        <w:rPr>
          <w:rFonts w:ascii="仿宋_GB2312" w:eastAsia="仿宋_GB2312" w:hAnsi="宋体" w:hint="eastAsia"/>
          <w:bCs/>
          <w:spacing w:val="-4"/>
          <w:position w:val="17"/>
          <w:sz w:val="32"/>
          <w:szCs w:val="52"/>
        </w:rPr>
        <w:t>20</w:t>
      </w:r>
      <w:r>
        <w:rPr>
          <w:rFonts w:ascii="仿宋_GB2312" w:eastAsia="仿宋_GB2312" w:hAnsi="宋体"/>
          <w:bCs/>
          <w:spacing w:val="-4"/>
          <w:position w:val="17"/>
          <w:sz w:val="32"/>
          <w:szCs w:val="52"/>
        </w:rPr>
        <w:t>〕</w:t>
      </w:r>
      <w:r w:rsidR="003D550A">
        <w:rPr>
          <w:rFonts w:ascii="仿宋_GB2312" w:eastAsia="仿宋_GB2312" w:hAnsi="宋体" w:hint="eastAsia"/>
          <w:bCs/>
          <w:spacing w:val="-4"/>
          <w:position w:val="17"/>
          <w:sz w:val="32"/>
          <w:szCs w:val="52"/>
        </w:rPr>
        <w:t>28</w:t>
      </w:r>
      <w:r>
        <w:rPr>
          <w:rFonts w:ascii="仿宋_GB2312" w:eastAsia="仿宋_GB2312" w:hAnsi="宋体"/>
          <w:bCs/>
          <w:spacing w:val="-4"/>
          <w:position w:val="17"/>
          <w:sz w:val="32"/>
          <w:szCs w:val="52"/>
        </w:rPr>
        <w:t>号</w:t>
      </w:r>
    </w:p>
    <w:p w:rsidR="007A25FC" w:rsidRDefault="0028422F" w:rsidP="0028422F">
      <w:pPr>
        <w:spacing w:line="590" w:lineRule="exact"/>
        <w:jc w:val="center"/>
        <w:rPr>
          <w:rFonts w:eastAsia="仿宋_GB2312"/>
          <w:color w:val="FF0000"/>
          <w:position w:val="4"/>
          <w:sz w:val="45"/>
          <w:szCs w:val="45"/>
        </w:rPr>
      </w:pPr>
      <w:r>
        <w:rPr>
          <w:rFonts w:ascii="仿宋_GB2312" w:eastAsia="仿宋_GB2312" w:hint="eastAsia"/>
          <w:color w:val="FF0000"/>
          <w:spacing w:val="-1"/>
          <w:position w:val="4"/>
          <w:sz w:val="46"/>
          <w:szCs w:val="46"/>
        </w:rPr>
        <w:t>━━━━━━━━━</w:t>
      </w:r>
      <w:r>
        <w:rPr>
          <w:rFonts w:ascii="仿宋_GB2312" w:eastAsia="仿宋_GB2312" w:hint="eastAsia"/>
          <w:color w:val="FF0000"/>
          <w:sz w:val="60"/>
          <w:szCs w:val="60"/>
        </w:rPr>
        <w:t>★</w:t>
      </w:r>
      <w:r>
        <w:rPr>
          <w:rFonts w:ascii="仿宋_GB2312" w:eastAsia="仿宋_GB2312" w:hint="eastAsia"/>
          <w:color w:val="FF0000"/>
          <w:spacing w:val="-1"/>
          <w:position w:val="4"/>
          <w:sz w:val="46"/>
          <w:szCs w:val="46"/>
        </w:rPr>
        <w:t>━━━━━━━━━</w:t>
      </w:r>
    </w:p>
    <w:p w:rsidR="007A25FC" w:rsidRDefault="007A25FC">
      <w:pPr>
        <w:spacing w:line="590" w:lineRule="exact"/>
        <w:jc w:val="center"/>
        <w:rPr>
          <w:rFonts w:ascii="仿宋_GB2312" w:eastAsia="仿宋_GB2312"/>
          <w:spacing w:val="-4"/>
          <w:sz w:val="32"/>
          <w:szCs w:val="32"/>
        </w:rPr>
      </w:pPr>
    </w:p>
    <w:p w:rsidR="007A25FC" w:rsidRPr="00FB1317" w:rsidRDefault="00D5794D">
      <w:pPr>
        <w:spacing w:line="590" w:lineRule="exact"/>
        <w:jc w:val="center"/>
        <w:rPr>
          <w:rFonts w:ascii="方正小标宋_GBK" w:eastAsia="方正小标宋_GBK"/>
          <w:spacing w:val="-10"/>
          <w:sz w:val="44"/>
          <w:szCs w:val="44"/>
        </w:rPr>
      </w:pPr>
      <w:r w:rsidRPr="00FB1317">
        <w:rPr>
          <w:rFonts w:ascii="方正小标宋_GBK" w:eastAsia="方正小标宋_GBK" w:hint="eastAsia"/>
          <w:spacing w:val="-10"/>
          <w:sz w:val="44"/>
          <w:szCs w:val="44"/>
        </w:rPr>
        <w:t>中 共 苏 州 市 吴 江 区 委</w:t>
      </w:r>
    </w:p>
    <w:p w:rsidR="007A25FC" w:rsidRDefault="00D5794D">
      <w:pPr>
        <w:spacing w:line="590" w:lineRule="exact"/>
        <w:jc w:val="center"/>
        <w:rPr>
          <w:rFonts w:ascii="方正小标宋_GBK" w:eastAsia="方正小标宋_GBK"/>
          <w:sz w:val="44"/>
          <w:szCs w:val="44"/>
        </w:rPr>
      </w:pPr>
      <w:r>
        <w:rPr>
          <w:rFonts w:ascii="方正小标宋_GBK" w:eastAsia="方正小标宋_GBK" w:hint="eastAsia"/>
          <w:sz w:val="44"/>
          <w:szCs w:val="44"/>
        </w:rPr>
        <w:t>关于表彰吴江区优秀共产党员和</w:t>
      </w:r>
    </w:p>
    <w:p w:rsidR="007A25FC" w:rsidRDefault="00D5794D">
      <w:pPr>
        <w:spacing w:line="590" w:lineRule="exact"/>
        <w:jc w:val="center"/>
        <w:rPr>
          <w:rFonts w:ascii="楷体_GB2312" w:eastAsia="楷体_GB2312"/>
          <w:sz w:val="44"/>
          <w:szCs w:val="44"/>
        </w:rPr>
      </w:pPr>
      <w:r>
        <w:rPr>
          <w:rFonts w:ascii="方正小标宋_GBK" w:eastAsia="方正小标宋_GBK" w:hint="eastAsia"/>
          <w:sz w:val="44"/>
          <w:szCs w:val="44"/>
        </w:rPr>
        <w:t>先进基层党组织的决定</w:t>
      </w:r>
    </w:p>
    <w:p w:rsidR="007A25FC" w:rsidRPr="0028422F" w:rsidRDefault="00D5794D">
      <w:pPr>
        <w:spacing w:line="590" w:lineRule="exact"/>
        <w:jc w:val="center"/>
        <w:rPr>
          <w:rFonts w:ascii="楷体_GB2312" w:eastAsia="楷体_GB2312"/>
          <w:sz w:val="32"/>
          <w:szCs w:val="32"/>
        </w:rPr>
      </w:pPr>
      <w:r w:rsidRPr="0028422F">
        <w:rPr>
          <w:rFonts w:ascii="楷体_GB2312" w:eastAsia="楷体_GB2312" w:hint="eastAsia"/>
          <w:sz w:val="32"/>
          <w:szCs w:val="32"/>
        </w:rPr>
        <w:t>（2020年6月30日）</w:t>
      </w:r>
    </w:p>
    <w:p w:rsidR="007A25FC" w:rsidRDefault="007A25FC" w:rsidP="00922F31">
      <w:pPr>
        <w:adjustRightInd w:val="0"/>
        <w:snapToGrid w:val="0"/>
        <w:spacing w:line="590" w:lineRule="exact"/>
        <w:jc w:val="center"/>
        <w:rPr>
          <w:rFonts w:ascii="仿宋_GB2312" w:eastAsia="仿宋_GB2312"/>
          <w:sz w:val="32"/>
          <w:szCs w:val="32"/>
        </w:rPr>
      </w:pPr>
    </w:p>
    <w:p w:rsidR="007A25FC" w:rsidRDefault="00D5794D" w:rsidP="00CF04FE">
      <w:pPr>
        <w:widowControl/>
        <w:spacing w:line="59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今年以来，全区各级党组织和广大党员坚持以习近平新时代中国特色社会主义思想为指导，深入贯彻党的十九大和十九届二中、三中、四中全会精神，锐意进取、担当作为，紧紧围绕区委、区政府各项决策部署，全力推进“两勇一快”，为打造“创新湖区”、建设“乐居之城”贡献力量。尤其是面对突如其来的新冠肺炎疫情，全区广大党员不畏艰险、冲锋在前，在疫情防控、复工复产等工作中，以实际行动践行初心使命，涌现出一大批优秀个人和</w:t>
      </w:r>
      <w:r>
        <w:rPr>
          <w:rFonts w:ascii="仿宋_GB2312" w:eastAsia="仿宋_GB2312" w:hAnsi="仿宋_GB2312" w:cs="仿宋_GB2312" w:hint="eastAsia"/>
          <w:spacing w:val="-4"/>
          <w:sz w:val="32"/>
          <w:szCs w:val="32"/>
        </w:rPr>
        <w:lastRenderedPageBreak/>
        <w:t>先进集体。在庆祝中国共产党成立99周年之际，为表彰先进，树立典型，区委决定，授予郑江南等50名同志“吴江区优秀共</w:t>
      </w:r>
      <w:r w:rsidR="00A17488">
        <w:rPr>
          <w:rFonts w:ascii="仿宋_GB2312" w:eastAsia="仿宋_GB2312" w:hAnsi="仿宋_GB2312" w:cs="仿宋_GB2312" w:hint="eastAsia"/>
          <w:spacing w:val="-4"/>
          <w:sz w:val="32"/>
          <w:szCs w:val="32"/>
        </w:rPr>
        <w:t>产党员”称号，追授沈宇圳同志“吴江区优秀共产党员”称号，</w:t>
      </w:r>
      <w:r>
        <w:rPr>
          <w:rFonts w:ascii="仿宋_GB2312" w:eastAsia="仿宋_GB2312" w:hAnsi="仿宋_GB2312" w:cs="仿宋_GB2312" w:hint="eastAsia"/>
          <w:spacing w:val="-4"/>
          <w:sz w:val="32"/>
          <w:szCs w:val="32"/>
        </w:rPr>
        <w:t>授予吴江经济技术开发区党政办公室党支部等50个党组织“吴江区先进基层党组织”称号。</w:t>
      </w:r>
    </w:p>
    <w:p w:rsidR="007A25FC" w:rsidRDefault="00D5794D" w:rsidP="00CF04FE">
      <w:pPr>
        <w:adjustRightInd w:val="0"/>
        <w:snapToGrid w:val="0"/>
        <w:spacing w:line="59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希望受表彰的先进个人和集体珍惜荣誉、戒骄戒躁、再接再厉、再创佳绩。全区各级党组织和广大党员要以先进典型为榜样，更加紧密地团结在以习近平同志为核心的党中央周围，增强“四个意识”，坚定“四个自信”，做到“两个维护”，</w:t>
      </w:r>
      <w:r w:rsidR="00A17488">
        <w:rPr>
          <w:rFonts w:ascii="仿宋_GB2312" w:eastAsia="仿宋_GB2312" w:hAnsi="仿宋_GB2312" w:cs="仿宋_GB2312" w:hint="eastAsia"/>
          <w:spacing w:val="-4"/>
          <w:sz w:val="32"/>
          <w:szCs w:val="32"/>
        </w:rPr>
        <w:t>推动思想再解放、开发再出发、目标再攀高，</w:t>
      </w:r>
      <w:r>
        <w:rPr>
          <w:rFonts w:ascii="仿宋_GB2312" w:eastAsia="仿宋_GB2312" w:hAnsi="仿宋_GB2312" w:cs="仿宋_GB2312" w:hint="eastAsia"/>
          <w:spacing w:val="-4"/>
          <w:sz w:val="32"/>
          <w:szCs w:val="32"/>
        </w:rPr>
        <w:t>再创一个激情燃烧、干事创业的火红年代，为努力走在一体化发展前列作出新的更大贡献！</w:t>
      </w:r>
    </w:p>
    <w:p w:rsidR="007A25FC" w:rsidRDefault="007A25FC">
      <w:pPr>
        <w:widowControl/>
        <w:spacing w:line="580" w:lineRule="exact"/>
        <w:ind w:firstLineChars="200" w:firstLine="624"/>
        <w:rPr>
          <w:rFonts w:ascii="仿宋_GB2312" w:eastAsia="仿宋_GB2312" w:hAnsi="仿宋_GB2312" w:cs="仿宋_GB2312"/>
          <w:spacing w:val="-4"/>
          <w:sz w:val="32"/>
          <w:szCs w:val="32"/>
        </w:rPr>
      </w:pPr>
    </w:p>
    <w:p w:rsidR="007A25FC" w:rsidRDefault="00D5794D">
      <w:pPr>
        <w:spacing w:line="580" w:lineRule="exact"/>
        <w:ind w:leftChars="296" w:left="1558" w:hangingChars="300" w:hanging="936"/>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附件：吴江区优秀共产党员和先进基层党组织名单</w:t>
      </w:r>
    </w:p>
    <w:p w:rsidR="007A25FC" w:rsidRDefault="007A25FC">
      <w:pPr>
        <w:rPr>
          <w:rFonts w:ascii="仿宋_GB2312" w:eastAsia="仿宋_GB2312" w:hAnsi="仿宋_GB2312" w:cs="仿宋_GB2312"/>
        </w:rPr>
      </w:pPr>
    </w:p>
    <w:p w:rsidR="007A25FC" w:rsidRDefault="00D5794D">
      <w:r>
        <w:br w:type="page"/>
      </w:r>
    </w:p>
    <w:p w:rsidR="007A25FC" w:rsidRDefault="00D5794D">
      <w:pPr>
        <w:adjustRightInd w:val="0"/>
        <w:snapToGrid w:val="0"/>
        <w:spacing w:line="580" w:lineRule="exact"/>
        <w:rPr>
          <w:rFonts w:ascii="黑体" w:eastAsia="黑体" w:hAnsi="黑体"/>
          <w:spacing w:val="-4"/>
          <w:sz w:val="32"/>
          <w:szCs w:val="32"/>
        </w:rPr>
      </w:pPr>
      <w:r>
        <w:rPr>
          <w:rFonts w:ascii="黑体" w:eastAsia="黑体" w:hAnsi="黑体" w:hint="eastAsia"/>
          <w:spacing w:val="-4"/>
          <w:sz w:val="32"/>
          <w:szCs w:val="32"/>
        </w:rPr>
        <w:lastRenderedPageBreak/>
        <w:t>附件</w:t>
      </w:r>
    </w:p>
    <w:p w:rsidR="007A25FC" w:rsidRDefault="007A25FC" w:rsidP="00CF04FE">
      <w:pPr>
        <w:adjustRightInd w:val="0"/>
        <w:snapToGrid w:val="0"/>
        <w:spacing w:line="590" w:lineRule="exact"/>
        <w:rPr>
          <w:rFonts w:ascii="黑体" w:eastAsia="黑体" w:hAnsi="黑体"/>
          <w:spacing w:val="-4"/>
          <w:sz w:val="32"/>
          <w:szCs w:val="32"/>
        </w:rPr>
      </w:pPr>
    </w:p>
    <w:p w:rsidR="007A25FC" w:rsidRDefault="00D5794D" w:rsidP="00CF04FE">
      <w:pPr>
        <w:pStyle w:val="a6"/>
        <w:spacing w:line="590" w:lineRule="exact"/>
        <w:rPr>
          <w:rFonts w:ascii="方正小标宋_GBK" w:eastAsia="方正小标宋_GBK"/>
          <w:spacing w:val="0"/>
          <w:kern w:val="0"/>
        </w:rPr>
      </w:pPr>
      <w:r>
        <w:rPr>
          <w:rFonts w:ascii="方正小标宋_GBK" w:eastAsia="方正小标宋_GBK" w:hint="eastAsia"/>
          <w:spacing w:val="0"/>
          <w:kern w:val="0"/>
        </w:rPr>
        <w:t>吴江区优秀共产党员和先进基层党组织名单</w:t>
      </w:r>
    </w:p>
    <w:p w:rsidR="007A25FC" w:rsidRDefault="007A25FC" w:rsidP="00CF04FE">
      <w:pPr>
        <w:tabs>
          <w:tab w:val="left" w:pos="2528"/>
          <w:tab w:val="left" w:pos="5640"/>
        </w:tabs>
        <w:spacing w:line="590" w:lineRule="exact"/>
        <w:rPr>
          <w:rFonts w:ascii="楷体_GB2312" w:eastAsia="楷体_GB2312"/>
          <w:sz w:val="32"/>
          <w:szCs w:val="32"/>
        </w:rPr>
      </w:pPr>
    </w:p>
    <w:p w:rsidR="007A25FC" w:rsidRPr="00CF04FE" w:rsidRDefault="00D5794D">
      <w:pPr>
        <w:adjustRightInd w:val="0"/>
        <w:spacing w:line="580" w:lineRule="exact"/>
        <w:ind w:firstLineChars="200" w:firstLine="624"/>
        <w:rPr>
          <w:rFonts w:ascii="黑体" w:eastAsia="黑体" w:hAnsi="黑体"/>
          <w:spacing w:val="-4"/>
          <w:sz w:val="32"/>
          <w:szCs w:val="32"/>
        </w:rPr>
      </w:pPr>
      <w:r w:rsidRPr="00CF04FE">
        <w:rPr>
          <w:rFonts w:ascii="黑体" w:eastAsia="黑体" w:hAnsi="黑体" w:hint="eastAsia"/>
          <w:spacing w:val="-4"/>
          <w:sz w:val="32"/>
          <w:szCs w:val="32"/>
        </w:rPr>
        <w:t>一、吴江区优秀共产党</w:t>
      </w:r>
      <w:bookmarkStart w:id="0" w:name="_GoBack"/>
      <w:bookmarkEnd w:id="0"/>
      <w:r w:rsidRPr="00CF04FE">
        <w:rPr>
          <w:rFonts w:ascii="黑体" w:eastAsia="黑体" w:hAnsi="黑体" w:hint="eastAsia"/>
          <w:spacing w:val="-4"/>
          <w:sz w:val="32"/>
          <w:szCs w:val="32"/>
        </w:rPr>
        <w:t>员表彰名单（共</w:t>
      </w:r>
      <w:r w:rsidRPr="00CF04FE">
        <w:rPr>
          <w:rFonts w:ascii="黑体" w:eastAsia="黑体" w:hAnsi="黑体"/>
          <w:spacing w:val="-4"/>
          <w:sz w:val="32"/>
          <w:szCs w:val="32"/>
        </w:rPr>
        <w:t>50</w:t>
      </w:r>
      <w:r w:rsidRPr="00CF04FE">
        <w:rPr>
          <w:rFonts w:ascii="黑体" w:eastAsia="黑体" w:hAnsi="黑体" w:hint="eastAsia"/>
          <w:spacing w:val="-4"/>
          <w:sz w:val="32"/>
          <w:szCs w:val="32"/>
        </w:rPr>
        <w:t>名）</w:t>
      </w:r>
    </w:p>
    <w:tbl>
      <w:tblPr>
        <w:tblW w:w="8229" w:type="dxa"/>
        <w:tblInd w:w="620" w:type="dxa"/>
        <w:tblCellMar>
          <w:left w:w="0" w:type="dxa"/>
          <w:right w:w="0" w:type="dxa"/>
        </w:tblCellMar>
        <w:tblLook w:val="04A0"/>
      </w:tblPr>
      <w:tblGrid>
        <w:gridCol w:w="1772"/>
        <w:gridCol w:w="6489"/>
      </w:tblGrid>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郑江南</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苏州市第九人民医院呼吸与危重症医学科主治医师</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李  莉</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苏州市第九人民医院护理部副主任</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浦秦华</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苏州市第九人民医院急救重症科副主任医师</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殷人麟</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苏州市第九人民医院心血管内科主治医师(援鄂)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冯  青</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苏州市第九人民医院呼吸与危重症医学科主管护师</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汪静波</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苏州市第九人民医院急救重症科护师</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张露艳</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苏州市第九人民医院呼吸与危重症医学科护士长</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郑  林</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34"/>
                <w:kern w:val="0"/>
                <w:sz w:val="32"/>
                <w:szCs w:val="32"/>
              </w:rPr>
            </w:pPr>
            <w:r>
              <w:rPr>
                <w:rFonts w:ascii="仿宋_GB2312" w:eastAsia="仿宋_GB2312" w:hAnsi="仿宋_GB2312" w:cs="仿宋_GB2312" w:hint="eastAsia"/>
                <w:color w:val="000000"/>
                <w:spacing w:val="-34"/>
                <w:kern w:val="0"/>
                <w:sz w:val="32"/>
                <w:szCs w:val="32"/>
              </w:rPr>
              <w:t>苏州市第九人民医院心血管内科护士长</w:t>
            </w:r>
            <w:r>
              <w:rPr>
                <w:rFonts w:ascii="仿宋_GB2312" w:eastAsia="仿宋_GB2312" w:hAnsi="宋体" w:cs="仿宋_GB2312" w:hint="eastAsia"/>
                <w:spacing w:val="-3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章梅妹</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江苏盛泽医院呼吸内科护士长</w:t>
            </w:r>
            <w:r>
              <w:rPr>
                <w:rFonts w:ascii="仿宋_GB2312" w:eastAsia="仿宋_GB2312" w:hAnsi="宋体" w:cs="仿宋_GB2312" w:hint="eastAsia"/>
                <w:spacing w:val="-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顾学明</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江苏盛泽医院手术麻醉室副主任</w:t>
            </w:r>
            <w:r>
              <w:rPr>
                <w:rFonts w:ascii="仿宋_GB2312" w:eastAsia="仿宋_GB2312" w:hAnsi="宋体" w:cs="仿宋_GB2312" w:hint="eastAsia"/>
                <w:spacing w:val="-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范菁菁</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江苏盛泽医院综合内科主管护师</w:t>
            </w:r>
            <w:r>
              <w:rPr>
                <w:rFonts w:ascii="仿宋_GB2312" w:eastAsia="仿宋_GB2312" w:hAnsi="宋体" w:cs="仿宋_GB2312" w:hint="eastAsia"/>
                <w:spacing w:val="-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董春华</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江苏盛泽医院儿科主管护师</w:t>
            </w:r>
            <w:r>
              <w:rPr>
                <w:rFonts w:ascii="仿宋_GB2312" w:eastAsia="仿宋_GB2312" w:hAnsi="宋体" w:cs="仿宋_GB2312" w:hint="eastAsia"/>
                <w:spacing w:val="-4"/>
                <w:sz w:val="32"/>
                <w:szCs w:val="32"/>
              </w:rPr>
              <w:t>(援鄂)</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陈春华</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同里镇社会事业办公室主任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曹振兴</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江陵街道城南社区党委书记，三庞村党支部书记、村委会主任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陈炬明</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28"/>
                <w:kern w:val="0"/>
                <w:sz w:val="32"/>
                <w:szCs w:val="32"/>
              </w:rPr>
              <w:t>吴江经济技术开发区纪工委</w:t>
            </w:r>
            <w:r>
              <w:rPr>
                <w:rFonts w:ascii="仿宋_GB2312" w:eastAsia="仿宋_GB2312" w:hAnsi="宋体" w:cs="仿宋_GB2312" w:hint="eastAsia"/>
                <w:spacing w:val="-28"/>
                <w:sz w:val="32"/>
                <w:szCs w:val="32"/>
              </w:rPr>
              <w:t>(</w:t>
            </w:r>
            <w:r>
              <w:rPr>
                <w:rFonts w:ascii="仿宋_GB2312" w:eastAsia="仿宋_GB2312" w:hAnsi="仿宋_GB2312" w:cs="仿宋_GB2312" w:hint="eastAsia"/>
                <w:color w:val="000000"/>
                <w:spacing w:val="-28"/>
                <w:kern w:val="0"/>
                <w:sz w:val="32"/>
                <w:szCs w:val="32"/>
              </w:rPr>
              <w:t>监察工委</w:t>
            </w:r>
            <w:r>
              <w:rPr>
                <w:rFonts w:ascii="仿宋_GB2312" w:eastAsia="仿宋_GB2312" w:hAnsi="宋体" w:cs="仿宋_GB2312" w:hint="eastAsia"/>
                <w:spacing w:val="-28"/>
                <w:sz w:val="32"/>
                <w:szCs w:val="32"/>
              </w:rPr>
              <w:t>)</w:t>
            </w:r>
            <w:r>
              <w:rPr>
                <w:rFonts w:ascii="仿宋_GB2312" w:eastAsia="仿宋_GB2312" w:hAnsi="仿宋_GB2312" w:cs="仿宋_GB2312" w:hint="eastAsia"/>
                <w:color w:val="000000"/>
                <w:spacing w:val="-28"/>
                <w:kern w:val="0"/>
                <w:sz w:val="32"/>
                <w:szCs w:val="32"/>
              </w:rPr>
              <w:t>审查调查科科长</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茆忠妹</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黎里镇北厍社区党委书记、居委会主任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lastRenderedPageBreak/>
              <w:t>陆  飞</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14"/>
                <w:sz w:val="32"/>
                <w:szCs w:val="32"/>
              </w:rPr>
            </w:pPr>
            <w:r>
              <w:rPr>
                <w:rFonts w:ascii="仿宋_GB2312" w:eastAsia="仿宋_GB2312" w:hAnsi="仿宋_GB2312" w:cs="仿宋_GB2312" w:hint="eastAsia"/>
                <w:color w:val="000000"/>
                <w:kern w:val="0"/>
                <w:sz w:val="32"/>
                <w:szCs w:val="32"/>
              </w:rPr>
              <w:t>汾湖高新技术产业开发区安全生产监督管理和环境保护局副局长</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金红萍</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法兰泰克重工股份有限公司党支部书记、董事长</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章玉林</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spacing w:val="-6"/>
                <w:sz w:val="32"/>
                <w:szCs w:val="32"/>
              </w:rPr>
            </w:pPr>
            <w:r>
              <w:rPr>
                <w:rFonts w:ascii="仿宋_GB2312" w:eastAsia="仿宋_GB2312" w:hAnsi="仿宋_GB2312" w:cs="仿宋_GB2312" w:hint="eastAsia"/>
                <w:color w:val="000000"/>
                <w:spacing w:val="-6"/>
                <w:kern w:val="0"/>
                <w:sz w:val="32"/>
                <w:szCs w:val="32"/>
              </w:rPr>
              <w:t>盛泽镇坛丘社区党支部书记、居委会主任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计丽华</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盛泽镇社会事业局副局长</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史志红</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苏州上久楷丝绸科技文化有限公司党支部书记</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张玉明</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11"/>
                <w:kern w:val="0"/>
                <w:sz w:val="32"/>
                <w:szCs w:val="32"/>
              </w:rPr>
              <w:t>松陵街道二村社区党委书记、石里社区党支部书记</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刘  燕</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八坼街道社会治理和社会事业办公室主任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史旭东</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德尔集团有限公司党支部书记</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沈东旭</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七都镇经济发展办公室副主任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王端公</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七都镇党政办公室副主任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孙建明</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桃源镇九里桥村党总支书记、村委会主任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杨晓芬</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桃源镇卫生和计生办公室主任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黄立峰</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震泽镇人民政府副镇长</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谭建忠</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震泽镇人力资源和社会保障服务中心主任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沈  强</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平望镇社会治理和社会事业局正股职干部</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姚  能</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平望镇上横村党总支书记</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孙琴萍</w:t>
            </w:r>
            <w:r>
              <w:rPr>
                <w:rFonts w:eastAsia="楷体_GB2312"/>
              </w:rPr>
              <w:t>（女）</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区委督查室主任</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金庆成</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区人民政府办公室秘书科科长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刘  侃</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区委机构编制委员会办公室四级调研员</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周  静</w:t>
            </w:r>
          </w:p>
        </w:tc>
        <w:tc>
          <w:tcPr>
            <w:tcW w:w="6473"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区公安局法制大队五中队副中队长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尹迪文</w:t>
            </w:r>
          </w:p>
        </w:tc>
        <w:tc>
          <w:tcPr>
            <w:tcW w:w="6473"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区公安局巡特警大队民警</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lastRenderedPageBreak/>
              <w:t>周冰心</w:t>
            </w:r>
            <w:r>
              <w:rPr>
                <w:rFonts w:eastAsia="楷体_GB2312"/>
              </w:rPr>
              <w:t>（女）</w:t>
            </w:r>
          </w:p>
        </w:tc>
        <w:tc>
          <w:tcPr>
            <w:tcW w:w="6473"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区民政局养老服务科科长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杨  烨</w:t>
            </w:r>
          </w:p>
        </w:tc>
        <w:tc>
          <w:tcPr>
            <w:tcW w:w="6473"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区自然资源和规划综合执法大队大队长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孙建中</w:t>
            </w:r>
          </w:p>
        </w:tc>
        <w:tc>
          <w:tcPr>
            <w:tcW w:w="6473"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区交通运输局安全法制科科长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沈立新</w:t>
            </w:r>
          </w:p>
        </w:tc>
        <w:tc>
          <w:tcPr>
            <w:tcW w:w="6473" w:type="dxa"/>
            <w:noWrap/>
            <w:vAlign w:val="center"/>
          </w:tcPr>
          <w:p w:rsidR="007A25FC" w:rsidRDefault="00D5794D" w:rsidP="00CF04FE">
            <w:pPr>
              <w:widowControl/>
              <w:spacing w:line="590" w:lineRule="exac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区地方海事处副主任</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叶福龙</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区卫健委医政医管科</w:t>
            </w:r>
            <w:r>
              <w:rPr>
                <w:rFonts w:ascii="仿宋_GB2312" w:eastAsia="仿宋_GB2312" w:hAnsi="宋体" w:cs="仿宋_GB2312" w:hint="eastAsia"/>
                <w:spacing w:val="-4"/>
                <w:sz w:val="32"/>
                <w:szCs w:val="32"/>
              </w:rPr>
              <w:t>(</w:t>
            </w:r>
            <w:r>
              <w:rPr>
                <w:rFonts w:ascii="仿宋_GB2312" w:eastAsia="仿宋_GB2312" w:hAnsi="仿宋_GB2312" w:cs="仿宋_GB2312" w:hint="eastAsia"/>
                <w:color w:val="000000"/>
                <w:spacing w:val="-6"/>
                <w:kern w:val="0"/>
                <w:sz w:val="32"/>
                <w:szCs w:val="32"/>
              </w:rPr>
              <w:t>中医科</w:t>
            </w:r>
            <w:r>
              <w:rPr>
                <w:rFonts w:ascii="仿宋_GB2312" w:eastAsia="仿宋_GB2312" w:hAnsi="宋体" w:cs="仿宋_GB2312" w:hint="eastAsia"/>
                <w:spacing w:val="-4"/>
                <w:sz w:val="32"/>
                <w:szCs w:val="32"/>
              </w:rPr>
              <w:t>)</w:t>
            </w:r>
            <w:r>
              <w:rPr>
                <w:rFonts w:ascii="仿宋_GB2312" w:eastAsia="仿宋_GB2312" w:hAnsi="仿宋_GB2312" w:cs="仿宋_GB2312" w:hint="eastAsia"/>
                <w:color w:val="000000"/>
                <w:spacing w:val="-6"/>
                <w:kern w:val="0"/>
                <w:sz w:val="32"/>
                <w:szCs w:val="32"/>
              </w:rPr>
              <w:t>负责人</w:t>
            </w:r>
            <w:r>
              <w:rPr>
                <w:rFonts w:ascii="仿宋_GB2312" w:eastAsia="仿宋_GB2312" w:hAnsi="宋体" w:cs="仿宋_GB2312" w:hint="eastAsia"/>
                <w:spacing w:val="-4"/>
                <w:sz w:val="32"/>
                <w:szCs w:val="32"/>
              </w:rPr>
              <w:t>(</w:t>
            </w:r>
            <w:r>
              <w:rPr>
                <w:rFonts w:ascii="仿宋_GB2312" w:eastAsia="仿宋_GB2312" w:hAnsi="仿宋_GB2312" w:cs="仿宋_GB2312" w:hint="eastAsia"/>
                <w:color w:val="000000"/>
                <w:spacing w:val="-6"/>
                <w:kern w:val="0"/>
                <w:sz w:val="32"/>
                <w:szCs w:val="32"/>
              </w:rPr>
              <w:t>挂职</w:t>
            </w:r>
            <w:r>
              <w:rPr>
                <w:rFonts w:ascii="仿宋_GB2312" w:eastAsia="仿宋_GB2312" w:hAnsi="宋体" w:cs="仿宋_GB2312" w:hint="eastAsia"/>
                <w:spacing w:val="-4"/>
                <w:sz w:val="32"/>
                <w:szCs w:val="32"/>
              </w:rPr>
              <w:t>)</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赵伟红</w:t>
            </w:r>
            <w:r>
              <w:rPr>
                <w:rFonts w:eastAsia="楷体_GB2312"/>
              </w:rPr>
              <w:t>（女）</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区卫健委卫生应急管理办公室负责人</w:t>
            </w:r>
            <w:r>
              <w:rPr>
                <w:rFonts w:ascii="仿宋_GB2312" w:eastAsia="仿宋_GB2312" w:hAnsi="宋体" w:cs="仿宋_GB2312" w:hint="eastAsia"/>
                <w:spacing w:val="-4"/>
                <w:sz w:val="32"/>
                <w:szCs w:val="32"/>
              </w:rPr>
              <w:t>(</w:t>
            </w:r>
            <w:r>
              <w:rPr>
                <w:rFonts w:ascii="仿宋_GB2312" w:eastAsia="仿宋_GB2312" w:hAnsi="仿宋_GB2312" w:cs="仿宋_GB2312" w:hint="eastAsia"/>
                <w:color w:val="000000"/>
                <w:spacing w:val="-6"/>
                <w:kern w:val="0"/>
                <w:sz w:val="32"/>
                <w:szCs w:val="32"/>
              </w:rPr>
              <w:t>挂职</w:t>
            </w:r>
            <w:r>
              <w:rPr>
                <w:rFonts w:ascii="仿宋_GB2312" w:eastAsia="仿宋_GB2312" w:hAnsi="宋体" w:cs="仿宋_GB2312" w:hint="eastAsia"/>
                <w:spacing w:val="-4"/>
                <w:sz w:val="32"/>
                <w:szCs w:val="32"/>
              </w:rPr>
              <w:t>)</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顾海金</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区疾病预防控制中心环境卫生科主任</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祝震球</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区接待办公室党组成员、副主任</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宗  芸</w:t>
            </w:r>
            <w:r>
              <w:rPr>
                <w:rFonts w:eastAsia="楷体_GB2312"/>
              </w:rPr>
              <w:t>（女）</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区融媒体中心市场服务部副主任</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王小峰</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区总工会劳动和经济工作部部长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钱静怡</w:t>
            </w:r>
            <w:r>
              <w:rPr>
                <w:rFonts w:eastAsia="楷体_GB2312"/>
              </w:rPr>
              <w:t>（女）</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吴江文化旅游发展集团有限公司法务部经理</w:t>
            </w:r>
          </w:p>
        </w:tc>
      </w:tr>
      <w:tr w:rsidR="007A25FC">
        <w:tc>
          <w:tcPr>
            <w:tcW w:w="1756"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严佳斌</w:t>
            </w:r>
          </w:p>
        </w:tc>
        <w:tc>
          <w:tcPr>
            <w:tcW w:w="6473" w:type="dxa"/>
            <w:noWrap/>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江苏盛泽医院党委委员、副院长</w:t>
            </w:r>
          </w:p>
        </w:tc>
      </w:tr>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白孝忠</w:t>
            </w:r>
          </w:p>
        </w:tc>
        <w:tc>
          <w:tcPr>
            <w:tcW w:w="6473"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吴江区笠泽实验初级中学副校长</w:t>
            </w:r>
          </w:p>
        </w:tc>
      </w:tr>
    </w:tbl>
    <w:p w:rsidR="007A25FC" w:rsidRDefault="007A25FC">
      <w:pPr>
        <w:adjustRightInd w:val="0"/>
        <w:spacing w:line="580" w:lineRule="exact"/>
        <w:ind w:firstLineChars="200" w:firstLine="624"/>
        <w:rPr>
          <w:rFonts w:eastAsia="黑体"/>
          <w:spacing w:val="-4"/>
          <w:sz w:val="32"/>
          <w:szCs w:val="32"/>
        </w:rPr>
      </w:pPr>
    </w:p>
    <w:p w:rsidR="007A25FC" w:rsidRPr="00CF04FE" w:rsidRDefault="00D5794D" w:rsidP="00CF04FE">
      <w:pPr>
        <w:adjustRightInd w:val="0"/>
        <w:spacing w:line="590" w:lineRule="exact"/>
        <w:ind w:firstLineChars="200" w:firstLine="624"/>
        <w:rPr>
          <w:rFonts w:ascii="黑体" w:eastAsia="黑体" w:hAnsi="黑体"/>
          <w:spacing w:val="-4"/>
          <w:sz w:val="32"/>
          <w:szCs w:val="32"/>
        </w:rPr>
      </w:pPr>
      <w:r w:rsidRPr="00CF04FE">
        <w:rPr>
          <w:rFonts w:ascii="黑体" w:eastAsia="黑体" w:hAnsi="黑体" w:hint="eastAsia"/>
          <w:spacing w:val="-4"/>
          <w:sz w:val="32"/>
          <w:szCs w:val="32"/>
        </w:rPr>
        <w:t>二</w:t>
      </w:r>
      <w:r w:rsidRPr="00CF04FE">
        <w:rPr>
          <w:rFonts w:ascii="黑体" w:eastAsia="黑体" w:hAnsi="黑体"/>
          <w:spacing w:val="-4"/>
          <w:sz w:val="32"/>
          <w:szCs w:val="32"/>
        </w:rPr>
        <w:t>、</w:t>
      </w:r>
      <w:r w:rsidRPr="00CF04FE">
        <w:rPr>
          <w:rFonts w:ascii="黑体" w:eastAsia="黑体" w:hAnsi="黑体" w:hint="eastAsia"/>
          <w:spacing w:val="-4"/>
          <w:sz w:val="32"/>
          <w:szCs w:val="32"/>
        </w:rPr>
        <w:t>吴江区</w:t>
      </w:r>
      <w:r w:rsidRPr="00CF04FE">
        <w:rPr>
          <w:rFonts w:ascii="黑体" w:eastAsia="黑体" w:hAnsi="黑体"/>
          <w:spacing w:val="-4"/>
          <w:sz w:val="32"/>
          <w:szCs w:val="32"/>
        </w:rPr>
        <w:t>优秀共产党员追授</w:t>
      </w:r>
      <w:r w:rsidRPr="00CF04FE">
        <w:rPr>
          <w:rFonts w:ascii="黑体" w:eastAsia="黑体" w:hAnsi="黑体" w:hint="eastAsia"/>
          <w:spacing w:val="-4"/>
          <w:sz w:val="32"/>
          <w:szCs w:val="32"/>
        </w:rPr>
        <w:t>名单</w:t>
      </w:r>
      <w:r w:rsidRPr="00CF04FE">
        <w:rPr>
          <w:rFonts w:ascii="黑体" w:eastAsia="黑体" w:hAnsi="黑体"/>
          <w:spacing w:val="-4"/>
          <w:sz w:val="32"/>
          <w:szCs w:val="32"/>
        </w:rPr>
        <w:t>（共1名）</w:t>
      </w:r>
    </w:p>
    <w:tbl>
      <w:tblPr>
        <w:tblW w:w="8230" w:type="dxa"/>
        <w:tblInd w:w="620" w:type="dxa"/>
        <w:tblCellMar>
          <w:left w:w="0" w:type="dxa"/>
          <w:right w:w="0" w:type="dxa"/>
        </w:tblCellMar>
        <w:tblLook w:val="04A0"/>
      </w:tblPr>
      <w:tblGrid>
        <w:gridCol w:w="1772"/>
        <w:gridCol w:w="6490"/>
      </w:tblGrid>
      <w:tr w:rsidR="007A25FC">
        <w:tc>
          <w:tcPr>
            <w:tcW w:w="1756"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sz w:val="32"/>
                <w:szCs w:val="32"/>
              </w:rPr>
              <w:t>沈宇圳</w:t>
            </w:r>
          </w:p>
        </w:tc>
        <w:tc>
          <w:tcPr>
            <w:tcW w:w="6474"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sz w:val="32"/>
                <w:szCs w:val="32"/>
              </w:rPr>
              <w:t>生前系桃源镇水家港村党总支委员</w:t>
            </w:r>
          </w:p>
        </w:tc>
      </w:tr>
    </w:tbl>
    <w:p w:rsidR="007A25FC" w:rsidRDefault="007A25FC" w:rsidP="00CF04FE">
      <w:pPr>
        <w:adjustRightInd w:val="0"/>
        <w:spacing w:line="590" w:lineRule="exact"/>
        <w:ind w:firstLineChars="200" w:firstLine="624"/>
        <w:rPr>
          <w:rFonts w:ascii="黑体" w:eastAsia="黑体" w:hAnsi="黑体"/>
          <w:spacing w:val="-4"/>
          <w:sz w:val="32"/>
          <w:szCs w:val="32"/>
        </w:rPr>
      </w:pPr>
    </w:p>
    <w:p w:rsidR="007A25FC" w:rsidRPr="00CF04FE" w:rsidRDefault="00D5794D" w:rsidP="00CF04FE">
      <w:pPr>
        <w:adjustRightInd w:val="0"/>
        <w:spacing w:line="590" w:lineRule="exact"/>
        <w:ind w:firstLineChars="200" w:firstLine="624"/>
        <w:rPr>
          <w:rFonts w:ascii="黑体" w:eastAsia="黑体" w:hAnsi="黑体"/>
          <w:spacing w:val="-4"/>
          <w:sz w:val="32"/>
          <w:szCs w:val="32"/>
        </w:rPr>
      </w:pPr>
      <w:r w:rsidRPr="00CF04FE">
        <w:rPr>
          <w:rFonts w:ascii="黑体" w:eastAsia="黑体" w:hAnsi="黑体" w:hint="eastAsia"/>
          <w:spacing w:val="-4"/>
          <w:sz w:val="32"/>
          <w:szCs w:val="32"/>
        </w:rPr>
        <w:t>三</w:t>
      </w:r>
      <w:r w:rsidRPr="00CF04FE">
        <w:rPr>
          <w:rFonts w:ascii="黑体" w:eastAsia="黑体" w:hAnsi="黑体"/>
          <w:spacing w:val="-4"/>
          <w:sz w:val="32"/>
          <w:szCs w:val="32"/>
        </w:rPr>
        <w:t>、先进基层党组织</w:t>
      </w:r>
      <w:r w:rsidRPr="00CF04FE">
        <w:rPr>
          <w:rFonts w:ascii="黑体" w:eastAsia="黑体" w:hAnsi="黑体" w:hint="eastAsia"/>
          <w:spacing w:val="-4"/>
          <w:sz w:val="32"/>
          <w:szCs w:val="32"/>
        </w:rPr>
        <w:t>表彰名单</w:t>
      </w:r>
      <w:r w:rsidRPr="00CF04FE">
        <w:rPr>
          <w:rFonts w:ascii="黑体" w:eastAsia="黑体" w:hAnsi="黑体"/>
          <w:spacing w:val="-4"/>
          <w:sz w:val="32"/>
          <w:szCs w:val="32"/>
        </w:rPr>
        <w:t>（共50个）</w:t>
      </w:r>
    </w:p>
    <w:tbl>
      <w:tblPr>
        <w:tblW w:w="8230" w:type="dxa"/>
        <w:tblInd w:w="620" w:type="dxa"/>
        <w:tblCellMar>
          <w:left w:w="0" w:type="dxa"/>
          <w:right w:w="0" w:type="dxa"/>
        </w:tblCellMar>
        <w:tblLook w:val="04A0"/>
      </w:tblPr>
      <w:tblGrid>
        <w:gridCol w:w="8246"/>
      </w:tblGrid>
      <w:tr w:rsidR="007A25FC">
        <w:tc>
          <w:tcPr>
            <w:tcW w:w="8230"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吴江经济技术开发区党政办公室党支部</w:t>
            </w:r>
          </w:p>
        </w:tc>
      </w:tr>
      <w:tr w:rsidR="007A25FC">
        <w:tc>
          <w:tcPr>
            <w:tcW w:w="8230"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中达电子（江苏）有限公司运达党委</w:t>
            </w:r>
          </w:p>
        </w:tc>
      </w:tr>
      <w:tr w:rsidR="007A25FC">
        <w:tc>
          <w:tcPr>
            <w:tcW w:w="8230"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苏州绿控传动科技股份有限公司党总支</w:t>
            </w:r>
          </w:p>
        </w:tc>
      </w:tr>
      <w:tr w:rsidR="007A25FC">
        <w:tc>
          <w:tcPr>
            <w:tcW w:w="8230" w:type="dxa"/>
            <w:noWrap/>
            <w:vAlign w:val="center"/>
          </w:tcPr>
          <w:p w:rsidR="007A25FC" w:rsidRDefault="00D5794D" w:rsidP="00CF04FE">
            <w:pPr>
              <w:widowControl/>
              <w:spacing w:line="59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黎里镇红旗村党总支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lastRenderedPageBreak/>
              <w:t>黎里镇兴黎社区党委</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黎里镇港南村党总支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盛泽镇溪南村党总支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盛泽镇镜湖社区党总支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盛泽镇建设局党支部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松陵街道苏河社区党总支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横扇街道新湖村党总支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八坼街道新营村党总支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七都镇开弦弓村党委</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七都公安党支部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桃源镇文民村党总支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桃源镇严东村党总支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苏州孚杰集团党支部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震泽镇蠡泽村党总支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平望镇万心村党总支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平望镇秋泽村党总支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区人民法院第十一党支部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区人民检察院第四党支部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区纪委监委第三党支部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区委宣传部党总支</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区发展和改革委员会机关党委</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区科学技术局党支部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区工业和信息化局党委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lastRenderedPageBreak/>
              <w:t>区公安局“锤红铸盾”战“疫”行动党总支</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区司法局机关党支部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区财政局党总支</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区人力资源和社会保障局劳动关系党支部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区住房和城乡建设局党委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区城市管理局党委</w:t>
            </w:r>
          </w:p>
        </w:tc>
      </w:tr>
      <w:tr w:rsidR="007A25FC">
        <w:tc>
          <w:tcPr>
            <w:tcW w:w="8230" w:type="dxa"/>
            <w:noWrap/>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区交通运输局机关党支部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区水务局党委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区农业农村局机关党委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区商务局党总支</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区公共文化艺术中心党支部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区卫生健康委员会党委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区应急管理局党总支</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区市场监督管理局第五党支部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区委党校党总支</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区机关物业管理中心党支部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区红十字会党支部</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吴江城市投资发展有限公司党委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国家税务总局苏州市吴江区税务局党委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苏州农村商业银行庙港支行党支部</w:t>
            </w:r>
          </w:p>
        </w:tc>
      </w:tr>
      <w:tr w:rsidR="007A25FC">
        <w:tc>
          <w:tcPr>
            <w:tcW w:w="8230" w:type="dxa"/>
            <w:noWrap/>
            <w:vAlign w:val="center"/>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吴江中学党委</w:t>
            </w:r>
          </w:p>
        </w:tc>
      </w:tr>
      <w:tr w:rsidR="007A25FC">
        <w:tc>
          <w:tcPr>
            <w:tcW w:w="8230" w:type="dxa"/>
            <w:noWrap/>
            <w:vAlign w:val="center"/>
          </w:tcPr>
          <w:p w:rsidR="007A25FC" w:rsidRDefault="00D5794D" w:rsidP="00CF04FE">
            <w:pPr>
              <w:widowControl/>
              <w:spacing w:line="570" w:lineRule="exact"/>
              <w:jc w:val="lef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苏州市第九人民医院党委</w:t>
            </w:r>
          </w:p>
        </w:tc>
      </w:tr>
      <w:tr w:rsidR="007A25FC">
        <w:tc>
          <w:tcPr>
            <w:tcW w:w="8230" w:type="dxa"/>
            <w:noWrap/>
          </w:tcPr>
          <w:p w:rsidR="007A25FC" w:rsidRDefault="00D5794D" w:rsidP="00CF04FE">
            <w:pPr>
              <w:widowControl/>
              <w:spacing w:line="570" w:lineRule="exact"/>
              <w:textAlignment w:val="center"/>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江苏盛泽医院门诊党支部</w:t>
            </w:r>
          </w:p>
        </w:tc>
      </w:tr>
    </w:tbl>
    <w:p w:rsidR="007A25FC" w:rsidRDefault="007A25FC">
      <w:pPr>
        <w:adjustRightInd w:val="0"/>
        <w:spacing w:line="580" w:lineRule="exact"/>
        <w:ind w:firstLineChars="200" w:firstLine="624"/>
        <w:rPr>
          <w:rFonts w:ascii="黑体" w:eastAsia="黑体" w:hAnsi="黑体"/>
          <w:spacing w:val="-4"/>
          <w:sz w:val="32"/>
          <w:szCs w:val="32"/>
        </w:rPr>
      </w:pPr>
    </w:p>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7A25FC" w:rsidRDefault="007A25FC"/>
    <w:p w:rsidR="00CF04FE" w:rsidRDefault="00CF04FE"/>
    <w:p w:rsidR="00CF04FE" w:rsidRDefault="00CF04FE"/>
    <w:p w:rsidR="00CF04FE" w:rsidRDefault="00CF04FE"/>
    <w:p w:rsidR="00CF04FE" w:rsidRDefault="00CF04FE"/>
    <w:p w:rsidR="007A25FC" w:rsidRDefault="007A25FC"/>
    <w:p w:rsidR="00CF04FE" w:rsidRDefault="00CF04FE" w:rsidP="00CF04FE">
      <w:pPr>
        <w:pBdr>
          <w:bottom w:val="single" w:sz="4" w:space="1" w:color="auto"/>
          <w:between w:val="single" w:sz="4" w:space="1" w:color="auto"/>
        </w:pBdr>
        <w:spacing w:line="590" w:lineRule="exact"/>
        <w:rPr>
          <w:rFonts w:ascii="仿宋_GB2312" w:eastAsia="仿宋_GB2312"/>
          <w:snapToGrid w:val="0"/>
          <w:color w:val="000000"/>
          <w:spacing w:val="-4"/>
          <w:kern w:val="0"/>
          <w:sz w:val="32"/>
          <w:szCs w:val="32"/>
        </w:rPr>
      </w:pPr>
    </w:p>
    <w:p w:rsidR="00CF04FE" w:rsidRPr="001F5B6D" w:rsidRDefault="00CF04FE" w:rsidP="00CF04FE">
      <w:pPr>
        <w:pBdr>
          <w:between w:val="single" w:sz="4" w:space="1" w:color="auto"/>
        </w:pBdr>
        <w:spacing w:line="400" w:lineRule="exact"/>
        <w:ind w:left="1078" w:hangingChars="385" w:hanging="1078"/>
        <w:rPr>
          <w:rFonts w:ascii="仿宋_GB2312" w:eastAsia="仿宋_GB2312"/>
          <w:spacing w:val="-20"/>
          <w:sz w:val="28"/>
          <w:szCs w:val="28"/>
        </w:rPr>
      </w:pPr>
      <w:r>
        <w:rPr>
          <w:rFonts w:ascii="仿宋_GB2312" w:eastAsia="仿宋_GB2312" w:hint="eastAsia"/>
          <w:color w:val="000000"/>
          <w:sz w:val="28"/>
          <w:szCs w:val="28"/>
        </w:rPr>
        <w:t xml:space="preserve">  </w:t>
      </w:r>
      <w:r>
        <w:rPr>
          <w:rFonts w:ascii="仿宋_GB2312" w:eastAsia="仿宋_GB2312" w:hint="eastAsia"/>
          <w:color w:val="000000"/>
          <w:spacing w:val="-8"/>
          <w:sz w:val="28"/>
          <w:szCs w:val="28"/>
        </w:rPr>
        <w:t>主</w:t>
      </w:r>
      <w:r w:rsidRPr="00B37C38">
        <w:rPr>
          <w:rFonts w:ascii="仿宋_GB2312" w:eastAsia="仿宋_GB2312" w:hint="eastAsia"/>
          <w:color w:val="000000"/>
          <w:spacing w:val="-8"/>
          <w:sz w:val="28"/>
          <w:szCs w:val="28"/>
        </w:rPr>
        <w:t>送：</w:t>
      </w:r>
      <w:r w:rsidRPr="001F5B6D">
        <w:rPr>
          <w:rFonts w:ascii="仿宋_GB2312" w:eastAsia="仿宋_GB2312" w:hint="eastAsia"/>
          <w:spacing w:val="-20"/>
          <w:sz w:val="28"/>
          <w:szCs w:val="28"/>
        </w:rPr>
        <w:t>吴江开发区、汾湖高新区（黎里镇）、吴江高新区（盛泽镇）、东太湖度假区（太湖新城）党工委，各镇党委，各街道党工委,区委各部委办局,</w:t>
      </w:r>
      <w:r>
        <w:rPr>
          <w:rFonts w:ascii="仿宋_GB2312" w:eastAsia="仿宋_GB2312" w:hint="eastAsia"/>
          <w:spacing w:val="-20"/>
          <w:sz w:val="28"/>
          <w:szCs w:val="28"/>
        </w:rPr>
        <w:t>区各委办局（公司）党组织，区各人民团体党组织，各直属单位党组织。</w:t>
      </w:r>
    </w:p>
    <w:p w:rsidR="00CF04FE" w:rsidRDefault="00CF04FE" w:rsidP="00CF04FE">
      <w:pPr>
        <w:pBdr>
          <w:top w:val="single" w:sz="2" w:space="1" w:color="auto"/>
          <w:bottom w:val="single" w:sz="4" w:space="1" w:color="auto"/>
          <w:between w:val="single" w:sz="4" w:space="1" w:color="auto"/>
        </w:pBdr>
        <w:spacing w:line="400" w:lineRule="exact"/>
        <w:ind w:left="808" w:hangingChars="385" w:hanging="808"/>
      </w:pPr>
      <w:r>
        <w:rPr>
          <w:rFonts w:hint="eastAsia"/>
        </w:rPr>
        <w:t xml:space="preserve">  </w:t>
      </w:r>
      <w:r>
        <w:rPr>
          <w:rFonts w:ascii="仿宋_GB2312" w:eastAsia="仿宋_GB2312" w:hint="eastAsia"/>
          <w:spacing w:val="-3"/>
          <w:sz w:val="28"/>
          <w:szCs w:val="28"/>
        </w:rPr>
        <w:t>中共苏州市吴江区委办公室</w:t>
      </w:r>
      <w:r w:rsidR="00BC451E">
        <w:rPr>
          <w:rFonts w:ascii="仿宋_GB2312" w:eastAsia="仿宋_GB2312" w:hint="eastAsia"/>
          <w:spacing w:val="-3"/>
          <w:sz w:val="28"/>
          <w:szCs w:val="28"/>
        </w:rPr>
        <w:t xml:space="preserve">                </w:t>
      </w:r>
      <w:r>
        <w:rPr>
          <w:rFonts w:ascii="仿宋_GB2312" w:eastAsia="仿宋_GB2312" w:hint="eastAsia"/>
          <w:spacing w:val="-3"/>
          <w:sz w:val="28"/>
          <w:szCs w:val="28"/>
        </w:rPr>
        <w:t xml:space="preserve">  2020年6月</w:t>
      </w:r>
      <w:r w:rsidR="00BC451E">
        <w:rPr>
          <w:rFonts w:ascii="仿宋_GB2312" w:eastAsia="仿宋_GB2312" w:hint="eastAsia"/>
          <w:spacing w:val="-3"/>
          <w:sz w:val="28"/>
          <w:szCs w:val="28"/>
        </w:rPr>
        <w:t>30</w:t>
      </w:r>
      <w:r>
        <w:rPr>
          <w:rFonts w:ascii="仿宋_GB2312" w:eastAsia="仿宋_GB2312" w:hint="eastAsia"/>
          <w:spacing w:val="-3"/>
          <w:sz w:val="28"/>
          <w:szCs w:val="28"/>
        </w:rPr>
        <w:t>日印发</w:t>
      </w:r>
      <w:r>
        <w:rPr>
          <w:rFonts w:hint="eastAsia"/>
        </w:rPr>
        <w:t xml:space="preserve">  </w:t>
      </w:r>
    </w:p>
    <w:sectPr w:rsidR="00CF04FE" w:rsidSect="007830AD">
      <w:footerReference w:type="default" r:id="rId7"/>
      <w:pgSz w:w="11906" w:h="16838"/>
      <w:pgMar w:top="1928" w:right="1474" w:bottom="1701" w:left="1588" w:header="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4F" w:rsidRDefault="0079294F" w:rsidP="007A25FC">
      <w:r>
        <w:separator/>
      </w:r>
    </w:p>
  </w:endnote>
  <w:endnote w:type="continuationSeparator" w:id="1">
    <w:p w:rsidR="0079294F" w:rsidRDefault="0079294F" w:rsidP="007A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3E" w:rsidRDefault="000E543E" w:rsidP="000E543E">
    <w:pPr>
      <w:pStyle w:val="a3"/>
      <w:framePr w:w="1680" w:wrap="around" w:vAnchor="text" w:hAnchor="margin" w:xAlign="outside" w:y="1"/>
      <w:jc w:val="center"/>
      <w:rPr>
        <w:rStyle w:val="a5"/>
        <w:rFonts w:ascii="宋体" w:hAnsi="宋体"/>
        <w:sz w:val="28"/>
        <w:szCs w:val="28"/>
      </w:rPr>
    </w:pPr>
    <w:r>
      <w:rPr>
        <w:rStyle w:val="a5"/>
        <w:rFonts w:ascii="宋体" w:hAnsi="宋体"/>
        <w:sz w:val="28"/>
        <w:szCs w:val="28"/>
      </w:rPr>
      <w:t>—</w:t>
    </w:r>
    <w:r>
      <w:rPr>
        <w:rStyle w:val="a5"/>
        <w:rFonts w:ascii="宋体" w:hAnsi="宋体" w:hint="eastAsia"/>
        <w:sz w:val="28"/>
        <w:szCs w:val="28"/>
      </w:rPr>
      <w:t xml:space="preserve"> </w:t>
    </w:r>
    <w:r w:rsidR="00057738">
      <w:rPr>
        <w:rFonts w:ascii="宋体" w:hAnsi="宋体"/>
        <w:sz w:val="28"/>
        <w:szCs w:val="28"/>
      </w:rPr>
      <w:fldChar w:fldCharType="begin"/>
    </w:r>
    <w:r>
      <w:rPr>
        <w:rStyle w:val="a5"/>
        <w:rFonts w:ascii="宋体" w:hAnsi="宋体"/>
        <w:sz w:val="28"/>
        <w:szCs w:val="28"/>
      </w:rPr>
      <w:instrText xml:space="preserve">PAGE  </w:instrText>
    </w:r>
    <w:r w:rsidR="00057738">
      <w:rPr>
        <w:rFonts w:ascii="宋体" w:hAnsi="宋体"/>
        <w:sz w:val="28"/>
        <w:szCs w:val="28"/>
      </w:rPr>
      <w:fldChar w:fldCharType="separate"/>
    </w:r>
    <w:r w:rsidR="00FB1317">
      <w:rPr>
        <w:rStyle w:val="a5"/>
        <w:rFonts w:ascii="宋体" w:hAnsi="宋体"/>
        <w:noProof/>
        <w:sz w:val="28"/>
        <w:szCs w:val="28"/>
      </w:rPr>
      <w:t>1</w:t>
    </w:r>
    <w:r w:rsidR="00057738">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sz w:val="28"/>
        <w:szCs w:val="28"/>
      </w:rPr>
      <w:t>—</w:t>
    </w:r>
  </w:p>
  <w:p w:rsidR="007A25FC" w:rsidRDefault="007A25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4F" w:rsidRDefault="0079294F" w:rsidP="007A25FC">
      <w:r>
        <w:separator/>
      </w:r>
    </w:p>
  </w:footnote>
  <w:footnote w:type="continuationSeparator" w:id="1">
    <w:p w:rsidR="0079294F" w:rsidRDefault="0079294F" w:rsidP="007A2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D11932"/>
    <w:rsid w:val="00057738"/>
    <w:rsid w:val="00067F32"/>
    <w:rsid w:val="000B02B9"/>
    <w:rsid w:val="000E543E"/>
    <w:rsid w:val="00135AD3"/>
    <w:rsid w:val="00170140"/>
    <w:rsid w:val="001F10CD"/>
    <w:rsid w:val="0028422F"/>
    <w:rsid w:val="002B3B1B"/>
    <w:rsid w:val="003D550A"/>
    <w:rsid w:val="004E6332"/>
    <w:rsid w:val="00657F74"/>
    <w:rsid w:val="007830AD"/>
    <w:rsid w:val="0079294F"/>
    <w:rsid w:val="007A25FC"/>
    <w:rsid w:val="007D5025"/>
    <w:rsid w:val="00922F31"/>
    <w:rsid w:val="00A17488"/>
    <w:rsid w:val="00A83CCA"/>
    <w:rsid w:val="00BC451E"/>
    <w:rsid w:val="00CF04FE"/>
    <w:rsid w:val="00D5794D"/>
    <w:rsid w:val="00FB1317"/>
    <w:rsid w:val="0A330990"/>
    <w:rsid w:val="0ED11932"/>
    <w:rsid w:val="1D6426DE"/>
    <w:rsid w:val="26835138"/>
    <w:rsid w:val="2AB67A15"/>
    <w:rsid w:val="392919FE"/>
    <w:rsid w:val="3A9733B3"/>
    <w:rsid w:val="517223AB"/>
    <w:rsid w:val="59691478"/>
    <w:rsid w:val="79B34C74"/>
    <w:rsid w:val="7B620108"/>
    <w:rsid w:val="7E1443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F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A25FC"/>
    <w:pPr>
      <w:tabs>
        <w:tab w:val="center" w:pos="4153"/>
        <w:tab w:val="right" w:pos="8306"/>
      </w:tabs>
      <w:snapToGrid w:val="0"/>
      <w:jc w:val="left"/>
    </w:pPr>
    <w:rPr>
      <w:sz w:val="18"/>
    </w:rPr>
  </w:style>
  <w:style w:type="paragraph" w:styleId="a4">
    <w:name w:val="header"/>
    <w:basedOn w:val="a"/>
    <w:rsid w:val="007A25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7A25FC"/>
  </w:style>
  <w:style w:type="paragraph" w:customStyle="1" w:styleId="a6">
    <w:name w:val="小标宋二号（大标）"/>
    <w:basedOn w:val="a"/>
    <w:qFormat/>
    <w:rsid w:val="007A25FC"/>
    <w:pPr>
      <w:spacing w:line="580" w:lineRule="exact"/>
      <w:jc w:val="center"/>
    </w:pPr>
    <w:rPr>
      <w:rFonts w:eastAsia="方正小标宋简体"/>
      <w:spacing w:val="-4"/>
      <w:sz w:val="44"/>
      <w:szCs w:val="44"/>
    </w:rPr>
  </w:style>
  <w:style w:type="character" w:customStyle="1" w:styleId="Char">
    <w:name w:val="页脚 Char"/>
    <w:basedOn w:val="a0"/>
    <w:link w:val="a3"/>
    <w:rsid w:val="000E543E"/>
    <w:rPr>
      <w:kern w:val="2"/>
      <w:sz w:val="18"/>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吴江区委办-区委办</cp:lastModifiedBy>
  <cp:revision>18</cp:revision>
  <cp:lastPrinted>2020-07-01T05:15:00Z</cp:lastPrinted>
  <dcterms:created xsi:type="dcterms:W3CDTF">2020-06-23T08:02:00Z</dcterms:created>
  <dcterms:modified xsi:type="dcterms:W3CDTF">2020-07-02T02:54:00Z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