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3D" w:rsidRPr="007B223D" w:rsidRDefault="007B223D" w:rsidP="007B223D">
      <w:pPr>
        <w:autoSpaceDE w:val="0"/>
        <w:autoSpaceDN w:val="0"/>
        <w:snapToGrid w:val="0"/>
        <w:spacing w:line="590" w:lineRule="atLeast"/>
        <w:rPr>
          <w:rFonts w:ascii="方正黑体_GBK" w:eastAsia="方正黑体_GBK" w:hAnsi="Times New Roman" w:cs="Times New Roman"/>
          <w:kern w:val="0"/>
          <w:sz w:val="32"/>
          <w:szCs w:val="20"/>
        </w:rPr>
      </w:pPr>
      <w:bookmarkStart w:id="0" w:name="_GoBack"/>
      <w:bookmarkEnd w:id="0"/>
      <w:r w:rsidRPr="007B223D">
        <w:rPr>
          <w:rFonts w:ascii="方正黑体_GBK" w:eastAsia="方正黑体_GBK" w:hAnsi="Times New Roman" w:cs="Times New Roman"/>
          <w:kern w:val="0"/>
          <w:sz w:val="32"/>
          <w:szCs w:val="20"/>
        </w:rPr>
        <w:t>附件</w:t>
      </w:r>
      <w:r w:rsidR="00F76F2D">
        <w:rPr>
          <w:rFonts w:ascii="方正黑体_GBK" w:eastAsia="方正黑体_GBK" w:hAnsi="Times New Roman" w:cs="Times New Roman"/>
          <w:kern w:val="0"/>
          <w:sz w:val="32"/>
          <w:szCs w:val="20"/>
        </w:rPr>
        <w:t>2</w:t>
      </w:r>
    </w:p>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p w:rsidR="007B223D" w:rsidRPr="007B223D" w:rsidRDefault="007B223D" w:rsidP="00CD60B2">
      <w:pPr>
        <w:autoSpaceDE w:val="0"/>
        <w:autoSpaceDN w:val="0"/>
        <w:snapToGrid w:val="0"/>
        <w:spacing w:afterLines="50" w:line="580" w:lineRule="exact"/>
        <w:rPr>
          <w:rFonts w:ascii="Times New Roman" w:eastAsia="方正小标宋_GBK" w:hAnsi="Times New Roman" w:cs="Times New Roman"/>
          <w:spacing w:val="-8"/>
          <w:kern w:val="0"/>
          <w:sz w:val="52"/>
          <w:szCs w:val="52"/>
          <w:u w:val="single"/>
        </w:rPr>
      </w:pPr>
    </w:p>
    <w:p w:rsidR="007B223D" w:rsidRPr="007B223D" w:rsidRDefault="007B223D" w:rsidP="00CD60B2">
      <w:pPr>
        <w:autoSpaceDE w:val="0"/>
        <w:autoSpaceDN w:val="0"/>
        <w:snapToGrid w:val="0"/>
        <w:spacing w:afterLines="50" w:line="580" w:lineRule="exact"/>
        <w:rPr>
          <w:rFonts w:ascii="Times New Roman" w:eastAsia="方正小标宋_GBK" w:hAnsi="Times New Roman" w:cs="Times New Roman"/>
          <w:spacing w:val="-8"/>
          <w:kern w:val="0"/>
          <w:sz w:val="52"/>
          <w:szCs w:val="52"/>
          <w:u w:val="single"/>
        </w:rPr>
      </w:pPr>
    </w:p>
    <w:p w:rsidR="007B223D" w:rsidRPr="007B223D" w:rsidRDefault="007B223D" w:rsidP="00CD60B2">
      <w:pPr>
        <w:autoSpaceDE w:val="0"/>
        <w:autoSpaceDN w:val="0"/>
        <w:snapToGrid w:val="0"/>
        <w:spacing w:afterLines="50" w:line="580" w:lineRule="exact"/>
        <w:rPr>
          <w:rFonts w:ascii="Times New Roman" w:eastAsia="方正小标宋_GBK" w:hAnsi="Times New Roman" w:cs="Times New Roman"/>
          <w:spacing w:val="-8"/>
          <w:kern w:val="0"/>
          <w:sz w:val="52"/>
          <w:szCs w:val="52"/>
          <w:u w:val="single"/>
        </w:rPr>
      </w:pPr>
    </w:p>
    <w:p w:rsidR="007B223D" w:rsidRPr="007B223D" w:rsidRDefault="007B223D" w:rsidP="00CD60B2">
      <w:pPr>
        <w:autoSpaceDE w:val="0"/>
        <w:autoSpaceDN w:val="0"/>
        <w:snapToGrid w:val="0"/>
        <w:spacing w:afterLines="50" w:line="580" w:lineRule="exact"/>
        <w:rPr>
          <w:rFonts w:ascii="Times New Roman" w:eastAsia="方正小标宋_GBK" w:hAnsi="Times New Roman" w:cs="Times New Roman"/>
          <w:spacing w:val="-8"/>
          <w:kern w:val="0"/>
          <w:sz w:val="52"/>
          <w:szCs w:val="52"/>
          <w:u w:val="single"/>
        </w:rPr>
      </w:pPr>
    </w:p>
    <w:p w:rsidR="007B223D" w:rsidRPr="007B223D" w:rsidRDefault="007B223D" w:rsidP="00CD60B2">
      <w:pPr>
        <w:autoSpaceDE w:val="0"/>
        <w:autoSpaceDN w:val="0"/>
        <w:snapToGrid w:val="0"/>
        <w:spacing w:afterLines="50" w:line="580" w:lineRule="exact"/>
        <w:rPr>
          <w:rFonts w:ascii="Times New Roman" w:eastAsia="方正小标宋_GBK" w:hAnsi="Times New Roman" w:cs="Times New Roman"/>
          <w:spacing w:val="-8"/>
          <w:kern w:val="0"/>
          <w:sz w:val="52"/>
          <w:szCs w:val="52"/>
          <w:u w:val="single"/>
        </w:rPr>
      </w:pPr>
    </w:p>
    <w:p w:rsidR="007B223D" w:rsidRPr="007B223D" w:rsidRDefault="00EF7A45" w:rsidP="00CD60B2">
      <w:pPr>
        <w:autoSpaceDE w:val="0"/>
        <w:autoSpaceDN w:val="0"/>
        <w:snapToGrid w:val="0"/>
        <w:spacing w:afterLines="50" w:line="580" w:lineRule="exact"/>
        <w:jc w:val="center"/>
        <w:rPr>
          <w:rFonts w:ascii="Times New Roman" w:eastAsia="方正小标宋_GBK" w:hAnsi="Times New Roman" w:cs="Times New Roman"/>
          <w:spacing w:val="-8"/>
          <w:kern w:val="0"/>
          <w:sz w:val="52"/>
          <w:szCs w:val="52"/>
        </w:rPr>
      </w:pPr>
      <w:r w:rsidRPr="00EF7A45">
        <w:rPr>
          <w:rFonts w:ascii="Times New Roman" w:eastAsia="方正小标宋_GBK" w:hAnsi="Times New Roman" w:cs="Times New Roman" w:hint="eastAsia"/>
          <w:spacing w:val="-8"/>
          <w:kern w:val="0"/>
          <w:sz w:val="48"/>
          <w:szCs w:val="48"/>
          <w:u w:val="single"/>
        </w:rPr>
        <w:t>苏州市吴江区区委党史工作办公室（档案馆）</w:t>
      </w:r>
      <w:r w:rsidR="007B223D" w:rsidRPr="007B223D">
        <w:rPr>
          <w:rFonts w:ascii="Times New Roman" w:eastAsia="方正小标宋_GBK" w:hAnsi="Times New Roman" w:cs="Times New Roman"/>
          <w:spacing w:val="-8"/>
          <w:kern w:val="0"/>
          <w:sz w:val="52"/>
          <w:szCs w:val="52"/>
        </w:rPr>
        <w:t>20</w:t>
      </w:r>
      <w:r w:rsidR="00C65F1A">
        <w:rPr>
          <w:rFonts w:ascii="Times New Roman" w:eastAsia="方正小标宋_GBK" w:hAnsi="Times New Roman" w:cs="Times New Roman"/>
          <w:spacing w:val="-8"/>
          <w:kern w:val="0"/>
          <w:sz w:val="52"/>
          <w:szCs w:val="52"/>
        </w:rPr>
        <w:t>20</w:t>
      </w:r>
      <w:r w:rsidR="007B223D" w:rsidRPr="007B223D">
        <w:rPr>
          <w:rFonts w:ascii="Times New Roman" w:eastAsia="方正小标宋_GBK" w:hAnsi="Times New Roman" w:cs="Times New Roman"/>
          <w:spacing w:val="-8"/>
          <w:kern w:val="0"/>
          <w:sz w:val="52"/>
          <w:szCs w:val="52"/>
        </w:rPr>
        <w:t>年度部门预算公开</w:t>
      </w:r>
    </w:p>
    <w:p w:rsidR="007B223D" w:rsidRPr="007B223D" w:rsidRDefault="007B223D" w:rsidP="00CD60B2">
      <w:pPr>
        <w:autoSpaceDE w:val="0"/>
        <w:autoSpaceDN w:val="0"/>
        <w:snapToGrid w:val="0"/>
        <w:spacing w:afterLines="50" w:line="580" w:lineRule="exact"/>
        <w:jc w:val="left"/>
        <w:rPr>
          <w:rFonts w:ascii="Times New Roman" w:eastAsia="方正小标宋_GBK" w:hAnsi="Times New Roman" w:cs="Times New Roman"/>
          <w:spacing w:val="-8"/>
          <w:kern w:val="0"/>
          <w:sz w:val="52"/>
          <w:szCs w:val="52"/>
        </w:rPr>
      </w:pPr>
    </w:p>
    <w:p w:rsidR="007B223D" w:rsidRPr="007B223D" w:rsidRDefault="007B223D" w:rsidP="00CD60B2">
      <w:pPr>
        <w:autoSpaceDE w:val="0"/>
        <w:autoSpaceDN w:val="0"/>
        <w:snapToGrid w:val="0"/>
        <w:spacing w:afterLines="50" w:line="580" w:lineRule="exact"/>
        <w:jc w:val="left"/>
        <w:rPr>
          <w:rFonts w:ascii="Times New Roman" w:eastAsia="方正小标宋_GBK" w:hAnsi="Times New Roman" w:cs="Times New Roman"/>
          <w:spacing w:val="-8"/>
          <w:kern w:val="0"/>
          <w:sz w:val="52"/>
          <w:szCs w:val="52"/>
        </w:rPr>
      </w:pPr>
    </w:p>
    <w:p w:rsidR="007B223D" w:rsidRPr="007B223D" w:rsidRDefault="007B223D" w:rsidP="00CD60B2">
      <w:pPr>
        <w:autoSpaceDE w:val="0"/>
        <w:autoSpaceDN w:val="0"/>
        <w:snapToGrid w:val="0"/>
        <w:spacing w:afterLines="50" w:line="580" w:lineRule="exact"/>
        <w:jc w:val="left"/>
        <w:rPr>
          <w:rFonts w:ascii="Times New Roman" w:eastAsia="方正小标宋_GBK" w:hAnsi="Times New Roman" w:cs="Times New Roman"/>
          <w:spacing w:val="-8"/>
          <w:kern w:val="0"/>
          <w:sz w:val="52"/>
          <w:szCs w:val="52"/>
        </w:rPr>
      </w:pPr>
    </w:p>
    <w:p w:rsidR="007B223D" w:rsidRPr="007B223D" w:rsidRDefault="007B223D" w:rsidP="00CD60B2">
      <w:pPr>
        <w:autoSpaceDE w:val="0"/>
        <w:autoSpaceDN w:val="0"/>
        <w:snapToGrid w:val="0"/>
        <w:spacing w:afterLines="50" w:line="580" w:lineRule="exact"/>
        <w:jc w:val="left"/>
        <w:rPr>
          <w:rFonts w:ascii="Times New Roman" w:eastAsia="方正小标宋_GBK" w:hAnsi="Times New Roman" w:cs="Times New Roman"/>
          <w:spacing w:val="-8"/>
          <w:kern w:val="0"/>
          <w:sz w:val="52"/>
          <w:szCs w:val="52"/>
        </w:rPr>
      </w:pPr>
    </w:p>
    <w:p w:rsidR="007B223D" w:rsidRPr="007B223D" w:rsidRDefault="007B223D" w:rsidP="00CD60B2">
      <w:pPr>
        <w:autoSpaceDE w:val="0"/>
        <w:autoSpaceDN w:val="0"/>
        <w:snapToGrid w:val="0"/>
        <w:spacing w:afterLines="50" w:line="400" w:lineRule="exact"/>
        <w:jc w:val="left"/>
        <w:rPr>
          <w:rFonts w:ascii="Times New Roman" w:eastAsia="方正小标宋_GBK" w:hAnsi="Times New Roman" w:cs="Times New Roman"/>
          <w:spacing w:val="-8"/>
          <w:kern w:val="0"/>
          <w:sz w:val="52"/>
          <w:szCs w:val="52"/>
        </w:rPr>
      </w:pPr>
      <w:r w:rsidRPr="007B223D">
        <w:rPr>
          <w:rFonts w:ascii="Times New Roman" w:eastAsia="方正小标宋_GBK" w:hAnsi="Times New Roman" w:cs="Times New Roman"/>
          <w:spacing w:val="-8"/>
          <w:kern w:val="0"/>
          <w:sz w:val="52"/>
          <w:szCs w:val="52"/>
        </w:rPr>
        <w:br w:type="page"/>
      </w:r>
    </w:p>
    <w:p w:rsidR="007B223D" w:rsidRPr="007B223D" w:rsidRDefault="007B223D" w:rsidP="007B223D">
      <w:pPr>
        <w:autoSpaceDE w:val="0"/>
        <w:autoSpaceDN w:val="0"/>
        <w:snapToGrid w:val="0"/>
        <w:spacing w:line="580" w:lineRule="exact"/>
        <w:jc w:val="center"/>
        <w:rPr>
          <w:rFonts w:ascii="Times New Roman" w:eastAsia="方正小标宋_GBK" w:hAnsi="Times New Roman" w:cs="Times New Roman"/>
          <w:kern w:val="0"/>
          <w:sz w:val="44"/>
          <w:szCs w:val="44"/>
        </w:rPr>
      </w:pPr>
      <w:r w:rsidRPr="007B223D">
        <w:rPr>
          <w:rFonts w:ascii="Times New Roman" w:eastAsia="方正小标宋_GBK" w:hAnsi="Times New Roman" w:cs="Times New Roman"/>
          <w:kern w:val="0"/>
          <w:sz w:val="44"/>
          <w:szCs w:val="44"/>
        </w:rPr>
        <w:lastRenderedPageBreak/>
        <w:t>目录</w:t>
      </w:r>
    </w:p>
    <w:p w:rsidR="007B223D" w:rsidRPr="007B223D" w:rsidRDefault="007B223D" w:rsidP="007B223D">
      <w:pPr>
        <w:autoSpaceDE w:val="0"/>
        <w:autoSpaceDN w:val="0"/>
        <w:snapToGrid w:val="0"/>
        <w:spacing w:line="400" w:lineRule="exact"/>
        <w:rPr>
          <w:rFonts w:ascii="Times New Roman" w:eastAsia="方正黑体_GBK" w:hAnsi="Times New Roman" w:cs="Times New Roman"/>
          <w:kern w:val="0"/>
          <w:sz w:val="32"/>
          <w:szCs w:val="32"/>
        </w:rPr>
      </w:pP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第一部分部门概况</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一、主要职能</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二、部门机构设置及预算单位构成情况</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三、</w:t>
      </w:r>
      <w:r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Pr="007B223D">
        <w:rPr>
          <w:rFonts w:ascii="Times New Roman" w:eastAsia="方正仿宋_GBK" w:hAnsi="Times New Roman" w:cs="Times New Roman"/>
          <w:kern w:val="0"/>
          <w:sz w:val="32"/>
          <w:szCs w:val="32"/>
        </w:rPr>
        <w:t>年度部门主要工作任务及目标</w:t>
      </w: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第二部分</w:t>
      </w:r>
      <w:r w:rsidRPr="007B223D">
        <w:rPr>
          <w:rFonts w:ascii="Times New Roman" w:eastAsia="方正黑体_GBK" w:hAnsi="Times New Roman" w:cs="Times New Roman"/>
          <w:kern w:val="0"/>
          <w:sz w:val="32"/>
          <w:szCs w:val="32"/>
        </w:rPr>
        <w:t>20</w:t>
      </w:r>
      <w:r w:rsidR="00C65F1A">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年度部门预算表</w:t>
      </w: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仿宋_GBK" w:hAnsi="Times New Roman" w:cs="Times New Roman"/>
          <w:kern w:val="0"/>
          <w:sz w:val="32"/>
          <w:szCs w:val="32"/>
        </w:rPr>
        <w:t>一、收支预算总表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二、收入预算总表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三、支出预算总表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四、财政拨款收支预算总表</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五、财政拨款支出预算表</w:t>
      </w:r>
      <w:r w:rsidR="00610E3A" w:rsidRPr="00E21B88">
        <w:rPr>
          <w:rFonts w:ascii="Times New Roman" w:eastAsia="方正仿宋_GBK" w:hAnsi="Times New Roman" w:cs="Times New Roman" w:hint="eastAsia"/>
          <w:kern w:val="0"/>
          <w:sz w:val="32"/>
          <w:szCs w:val="32"/>
        </w:rPr>
        <w:t>（功能</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六、财政拨款基本支出预算表</w:t>
      </w:r>
      <w:r w:rsidR="00610E3A" w:rsidRPr="00E21B88">
        <w:rPr>
          <w:rFonts w:ascii="Times New Roman" w:eastAsia="方正仿宋_GBK" w:hAnsi="Times New Roman" w:cs="Times New Roman" w:hint="eastAsia"/>
          <w:kern w:val="0"/>
          <w:sz w:val="32"/>
          <w:szCs w:val="32"/>
        </w:rPr>
        <w:t>（经济</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七、一般公共预算支出预算表</w:t>
      </w:r>
      <w:r w:rsidR="00610E3A" w:rsidRPr="00E21B88">
        <w:rPr>
          <w:rFonts w:ascii="Times New Roman" w:eastAsia="方正仿宋_GBK" w:hAnsi="Times New Roman" w:cs="Times New Roman" w:hint="eastAsia"/>
          <w:kern w:val="0"/>
          <w:sz w:val="32"/>
          <w:szCs w:val="32"/>
        </w:rPr>
        <w:t>（功能</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八、一般公共预算基本支出预算表</w:t>
      </w:r>
      <w:r w:rsidR="00610E3A" w:rsidRPr="00E21B88">
        <w:rPr>
          <w:rFonts w:ascii="Times New Roman" w:eastAsia="方正仿宋_GBK" w:hAnsi="Times New Roman" w:cs="Times New Roman" w:hint="eastAsia"/>
          <w:kern w:val="0"/>
          <w:sz w:val="32"/>
          <w:szCs w:val="32"/>
        </w:rPr>
        <w:t>（经济</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spacing w:val="-8"/>
          <w:kern w:val="0"/>
          <w:sz w:val="32"/>
          <w:szCs w:val="32"/>
        </w:rPr>
        <w:t>九、一般公共预算</w:t>
      </w:r>
      <w:r w:rsidRPr="007B223D">
        <w:rPr>
          <w:rFonts w:ascii="Times New Roman" w:eastAsia="方正仿宋_GBK" w:hAnsi="Times New Roman" w:cs="Times New Roman"/>
          <w:spacing w:val="-8"/>
          <w:kern w:val="0"/>
          <w:sz w:val="32"/>
          <w:szCs w:val="32"/>
        </w:rPr>
        <w:t>“</w:t>
      </w:r>
      <w:r w:rsidRPr="007B223D">
        <w:rPr>
          <w:rFonts w:ascii="Times New Roman" w:eastAsia="方正仿宋_GBK" w:hAnsi="Times New Roman" w:cs="Times New Roman"/>
          <w:spacing w:val="-8"/>
          <w:kern w:val="0"/>
          <w:sz w:val="32"/>
          <w:szCs w:val="32"/>
        </w:rPr>
        <w:t>三公</w:t>
      </w:r>
      <w:r w:rsidRPr="007B223D">
        <w:rPr>
          <w:rFonts w:ascii="Times New Roman" w:eastAsia="方正仿宋_GBK" w:hAnsi="Times New Roman" w:cs="Times New Roman"/>
          <w:spacing w:val="-8"/>
          <w:kern w:val="0"/>
          <w:sz w:val="32"/>
          <w:szCs w:val="32"/>
        </w:rPr>
        <w:t>”</w:t>
      </w:r>
      <w:r w:rsidRPr="007B223D">
        <w:rPr>
          <w:rFonts w:ascii="Times New Roman" w:eastAsia="方正仿宋_GBK" w:hAnsi="Times New Roman" w:cs="Times New Roman"/>
          <w:spacing w:val="-8"/>
          <w:kern w:val="0"/>
          <w:sz w:val="32"/>
          <w:szCs w:val="32"/>
        </w:rPr>
        <w:t>经费、会议费、培训费支出预算表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十、政府性基金</w:t>
      </w:r>
      <w:r w:rsidRPr="007B223D">
        <w:rPr>
          <w:rFonts w:ascii="Times New Roman" w:eastAsia="方正仿宋_GBK" w:hAnsi="Times New Roman" w:cs="Times New Roman" w:hint="eastAsia"/>
          <w:kern w:val="0"/>
          <w:sz w:val="32"/>
          <w:szCs w:val="32"/>
        </w:rPr>
        <w:t>财政</w:t>
      </w:r>
      <w:r w:rsidRPr="007B223D">
        <w:rPr>
          <w:rFonts w:ascii="Times New Roman" w:eastAsia="方正仿宋_GBK" w:hAnsi="Times New Roman" w:cs="Times New Roman"/>
          <w:kern w:val="0"/>
          <w:sz w:val="32"/>
          <w:szCs w:val="32"/>
        </w:rPr>
        <w:t>拨款支出预算表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十一、一般公共预算机关运行经费支出预算表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十二、政府采购支出预算表</w:t>
      </w: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第三部分</w:t>
      </w:r>
      <w:r w:rsidRPr="007B223D">
        <w:rPr>
          <w:rFonts w:ascii="Times New Roman" w:eastAsia="方正黑体_GBK" w:hAnsi="Times New Roman" w:cs="Times New Roman"/>
          <w:kern w:val="0"/>
          <w:sz w:val="32"/>
          <w:szCs w:val="32"/>
        </w:rPr>
        <w:t xml:space="preserve"> 20</w:t>
      </w:r>
      <w:r w:rsidR="00C65F1A">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年度部门预算情况说明</w:t>
      </w:r>
    </w:p>
    <w:p w:rsidR="007B223D" w:rsidRPr="007B223D" w:rsidRDefault="007B223D" w:rsidP="007B223D">
      <w:pPr>
        <w:autoSpaceDE w:val="0"/>
        <w:autoSpaceDN w:val="0"/>
        <w:snapToGrid w:val="0"/>
        <w:spacing w:line="540" w:lineRule="exact"/>
        <w:rPr>
          <w:rFonts w:ascii="Times New Roman" w:eastAsia="方正小标宋_GBK" w:hAnsi="Times New Roman" w:cs="Times New Roman"/>
          <w:kern w:val="0"/>
          <w:sz w:val="36"/>
          <w:szCs w:val="36"/>
        </w:rPr>
      </w:pPr>
      <w:r w:rsidRPr="007B223D">
        <w:rPr>
          <w:rFonts w:ascii="Times New Roman" w:eastAsia="方正黑体_GBK" w:hAnsi="Times New Roman" w:cs="Times New Roman"/>
          <w:kern w:val="0"/>
          <w:sz w:val="32"/>
          <w:szCs w:val="32"/>
        </w:rPr>
        <w:t>第四部分名词解释</w:t>
      </w:r>
    </w:p>
    <w:p w:rsidR="007B223D" w:rsidRPr="007B223D" w:rsidRDefault="007B223D" w:rsidP="007B223D">
      <w:pPr>
        <w:autoSpaceDE w:val="0"/>
        <w:autoSpaceDN w:val="0"/>
        <w:snapToGrid w:val="0"/>
        <w:spacing w:line="590" w:lineRule="atLeast"/>
        <w:rPr>
          <w:rFonts w:ascii="Times New Roman" w:eastAsia="黑体" w:hAnsi="Times New Roman" w:cs="Times New Roman"/>
          <w:kern w:val="0"/>
          <w:sz w:val="44"/>
          <w:szCs w:val="44"/>
        </w:rPr>
      </w:pPr>
      <w:r w:rsidRPr="007B223D">
        <w:rPr>
          <w:rFonts w:ascii="Times New Roman" w:eastAsia="黑体" w:hAnsi="Times New Roman" w:cs="Times New Roman"/>
          <w:kern w:val="0"/>
          <w:sz w:val="44"/>
          <w:szCs w:val="44"/>
        </w:rPr>
        <w:br w:type="page"/>
      </w:r>
    </w:p>
    <w:p w:rsidR="007B223D" w:rsidRPr="007B223D" w:rsidRDefault="007B223D"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lastRenderedPageBreak/>
        <w:t>第一部分　部门概况</w:t>
      </w:r>
    </w:p>
    <w:p w:rsidR="007B223D" w:rsidRDefault="007B223D" w:rsidP="007B223D">
      <w:pPr>
        <w:numPr>
          <w:ilvl w:val="0"/>
          <w:numId w:val="7"/>
        </w:numPr>
        <w:autoSpaceDE w:val="0"/>
        <w:autoSpaceDN w:val="0"/>
        <w:snapToGrid w:val="0"/>
        <w:spacing w:line="55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主要职能</w:t>
      </w:r>
    </w:p>
    <w:p w:rsidR="00EF7A45" w:rsidRPr="00EF7A45" w:rsidRDefault="00EF7A45" w:rsidP="00EF7A45">
      <w:pPr>
        <w:widowControl/>
        <w:spacing w:line="540" w:lineRule="exact"/>
        <w:ind w:firstLine="570"/>
        <w:jc w:val="left"/>
        <w:rPr>
          <w:rFonts w:ascii="仿宋_GB2312" w:eastAsia="仿宋_GB2312" w:hAnsi="Cambria" w:cs="仿宋_GB2312"/>
          <w:sz w:val="30"/>
          <w:szCs w:val="30"/>
        </w:rPr>
      </w:pPr>
      <w:r>
        <w:rPr>
          <w:rFonts w:ascii="仿宋_GB2312" w:eastAsia="仿宋_GB2312" w:hAnsi="Cambria" w:cs="仿宋_GB2312" w:hint="eastAsia"/>
          <w:sz w:val="30"/>
          <w:szCs w:val="30"/>
        </w:rPr>
        <w:t>（一）</w:t>
      </w:r>
      <w:r w:rsidRPr="00EF7A45">
        <w:rPr>
          <w:rFonts w:ascii="仿宋_GB2312" w:eastAsia="仿宋_GB2312" w:hAnsi="Cambria" w:cs="仿宋_GB2312" w:hint="eastAsia"/>
          <w:sz w:val="30"/>
          <w:szCs w:val="30"/>
        </w:rPr>
        <w:t>在区委、区政府领导下，在有关方面配合下，开展党史资料的征集、整理、研究、编纂和革命纪念标志的设立等工作；编写中共吴江地方党史，编辑出版党史书籍和党史资料。认真做好党史资料的存史工作。</w:t>
      </w:r>
    </w:p>
    <w:p w:rsidR="00EF7A45" w:rsidRPr="00EF7A45" w:rsidRDefault="00EF7A45" w:rsidP="00EF7A45">
      <w:pPr>
        <w:widowControl/>
        <w:spacing w:line="540" w:lineRule="exact"/>
        <w:ind w:firstLine="570"/>
        <w:jc w:val="left"/>
        <w:rPr>
          <w:rFonts w:ascii="仿宋_GB2312" w:eastAsia="仿宋_GB2312" w:hAnsi="Cambria" w:cs="仿宋_GB2312"/>
          <w:sz w:val="30"/>
          <w:szCs w:val="30"/>
        </w:rPr>
      </w:pPr>
      <w:r>
        <w:rPr>
          <w:rFonts w:ascii="仿宋_GB2312" w:eastAsia="仿宋_GB2312" w:hAnsi="Cambria" w:cs="仿宋_GB2312" w:hint="eastAsia"/>
          <w:sz w:val="30"/>
          <w:szCs w:val="30"/>
        </w:rPr>
        <w:t>（二）</w:t>
      </w:r>
      <w:r w:rsidRPr="00EF7A45">
        <w:rPr>
          <w:rFonts w:ascii="仿宋_GB2312" w:eastAsia="仿宋_GB2312" w:hAnsi="Cambria" w:cs="仿宋_GB2312" w:hint="eastAsia"/>
          <w:sz w:val="30"/>
          <w:szCs w:val="30"/>
        </w:rPr>
        <w:t>在区委、区政府的统一部署下，协同有关方面，参与重大革命纪念活动，运用党史资料和党史理论研究成果，开展党史宣传教育，发挥党史的资政育人功能，推进社会主义物质文明和精神文明建设。</w:t>
      </w:r>
    </w:p>
    <w:p w:rsidR="00EF7A45" w:rsidRPr="00EF7A45" w:rsidRDefault="00EF7A45" w:rsidP="00EF7A45">
      <w:pPr>
        <w:widowControl/>
        <w:spacing w:line="540" w:lineRule="exact"/>
        <w:ind w:firstLine="570"/>
        <w:jc w:val="left"/>
        <w:rPr>
          <w:rFonts w:ascii="仿宋_GB2312" w:eastAsia="仿宋_GB2312" w:hAnsi="Cambria" w:cs="仿宋_GB2312"/>
          <w:sz w:val="30"/>
          <w:szCs w:val="30"/>
        </w:rPr>
      </w:pPr>
      <w:r>
        <w:rPr>
          <w:rFonts w:ascii="仿宋_GB2312" w:eastAsia="仿宋_GB2312" w:hAnsi="Cambria" w:cs="仿宋_GB2312" w:hint="eastAsia"/>
          <w:sz w:val="30"/>
          <w:szCs w:val="30"/>
        </w:rPr>
        <w:t>（三）</w:t>
      </w:r>
      <w:r w:rsidRPr="00EF7A45">
        <w:rPr>
          <w:rFonts w:ascii="仿宋_GB2312" w:eastAsia="仿宋_GB2312" w:hAnsi="Cambria" w:cs="仿宋_GB2312" w:hint="eastAsia"/>
          <w:sz w:val="30"/>
          <w:szCs w:val="30"/>
        </w:rPr>
        <w:t>根据“开门办史”的原则，规划、组织、协调有关部门开展党史资料的整理、编辑、出版和研究工作。拓展党史工作空间。</w:t>
      </w:r>
    </w:p>
    <w:p w:rsidR="00EF7A45" w:rsidRPr="00EF7A45" w:rsidRDefault="00EF7A45" w:rsidP="00EF7A45">
      <w:pPr>
        <w:widowControl/>
        <w:spacing w:line="540" w:lineRule="exact"/>
        <w:ind w:firstLine="570"/>
        <w:jc w:val="left"/>
        <w:rPr>
          <w:rFonts w:ascii="仿宋_GB2312" w:eastAsia="仿宋_GB2312" w:hAnsi="Cambria" w:cs="仿宋_GB2312"/>
          <w:sz w:val="30"/>
          <w:szCs w:val="30"/>
        </w:rPr>
      </w:pPr>
      <w:r>
        <w:rPr>
          <w:rFonts w:ascii="仿宋_GB2312" w:eastAsia="仿宋_GB2312" w:hAnsi="Cambria" w:cs="仿宋_GB2312" w:hint="eastAsia"/>
          <w:sz w:val="30"/>
          <w:szCs w:val="30"/>
        </w:rPr>
        <w:t>（四）</w:t>
      </w:r>
      <w:r w:rsidRPr="00EF7A45">
        <w:rPr>
          <w:rFonts w:ascii="仿宋_GB2312" w:eastAsia="仿宋_GB2312" w:hAnsi="Cambria" w:cs="仿宋_GB2312" w:hint="eastAsia"/>
          <w:sz w:val="30"/>
          <w:szCs w:val="30"/>
        </w:rPr>
        <w:t>完成上级党史部门下达的党史研究课题和党史工作任务。</w:t>
      </w:r>
    </w:p>
    <w:p w:rsidR="00EF7A45" w:rsidRDefault="00EF7A45" w:rsidP="00EF7A45">
      <w:pPr>
        <w:spacing w:line="360" w:lineRule="auto"/>
        <w:ind w:firstLineChars="189" w:firstLine="567"/>
        <w:rPr>
          <w:rFonts w:ascii="仿宋_GB2312" w:eastAsia="仿宋_GB2312" w:hAnsi="Cambria" w:cs="仿宋_GB2312"/>
          <w:sz w:val="30"/>
          <w:szCs w:val="30"/>
        </w:rPr>
      </w:pPr>
      <w:r>
        <w:rPr>
          <w:rFonts w:ascii="仿宋_GB2312" w:eastAsia="仿宋_GB2312" w:hAnsi="Cambria" w:cs="仿宋_GB2312" w:hint="eastAsia"/>
          <w:sz w:val="30"/>
          <w:szCs w:val="30"/>
        </w:rPr>
        <w:t>（五）</w:t>
      </w:r>
      <w:r w:rsidRPr="00EF7A45">
        <w:rPr>
          <w:rFonts w:ascii="仿宋_GB2312" w:eastAsia="仿宋_GB2312" w:hAnsi="Cambria" w:cs="仿宋_GB2312" w:hint="eastAsia"/>
          <w:sz w:val="30"/>
          <w:szCs w:val="30"/>
        </w:rPr>
        <w:t>完成区委、区政府交办的其它事项。</w:t>
      </w:r>
    </w:p>
    <w:p w:rsidR="00EF7A45" w:rsidRPr="00EF7A45" w:rsidRDefault="00EF7A45" w:rsidP="00EF7A45">
      <w:pPr>
        <w:pStyle w:val="a3"/>
        <w:spacing w:line="360" w:lineRule="auto"/>
        <w:ind w:firstLineChars="189" w:firstLine="567"/>
        <w:rPr>
          <w:rFonts w:ascii="仿宋_GB2312" w:eastAsia="仿宋_GB2312" w:cs="仿宋_GB2312"/>
          <w:sz w:val="30"/>
          <w:szCs w:val="30"/>
        </w:rPr>
      </w:pPr>
      <w:r>
        <w:rPr>
          <w:rFonts w:ascii="仿宋_GB2312" w:eastAsia="仿宋_GB2312" w:cs="仿宋_GB2312" w:hint="eastAsia"/>
          <w:sz w:val="30"/>
          <w:szCs w:val="30"/>
        </w:rPr>
        <w:t>（六）</w:t>
      </w:r>
      <w:r w:rsidRPr="00EF7A45">
        <w:rPr>
          <w:rFonts w:ascii="仿宋_GB2312" w:eastAsia="仿宋_GB2312" w:cs="仿宋_GB2312" w:hint="eastAsia"/>
          <w:sz w:val="30"/>
          <w:szCs w:val="30"/>
        </w:rPr>
        <w:t xml:space="preserve">贯彻执行党和国家有关档案工作的方针、政策，组织实施《档案法》及其他档案法规，组织档案执法检查，查处档案违法行为。 </w:t>
      </w:r>
    </w:p>
    <w:p w:rsidR="00EF7A45" w:rsidRPr="00EF7A45" w:rsidRDefault="00EF7A45" w:rsidP="00EF7A45">
      <w:pPr>
        <w:pStyle w:val="a3"/>
        <w:spacing w:line="360" w:lineRule="auto"/>
        <w:ind w:firstLineChars="189" w:firstLine="567"/>
        <w:rPr>
          <w:rFonts w:ascii="仿宋_GB2312" w:eastAsia="仿宋_GB2312" w:cs="仿宋_GB2312"/>
          <w:sz w:val="30"/>
          <w:szCs w:val="30"/>
        </w:rPr>
      </w:pPr>
      <w:r w:rsidRPr="00EF7A45">
        <w:rPr>
          <w:rFonts w:ascii="仿宋_GB2312" w:eastAsia="仿宋_GB2312" w:cs="仿宋_GB2312" w:hint="eastAsia"/>
          <w:sz w:val="30"/>
          <w:szCs w:val="30"/>
        </w:rPr>
        <w:t>（</w:t>
      </w:r>
      <w:r>
        <w:rPr>
          <w:rFonts w:ascii="仿宋_GB2312" w:eastAsia="仿宋_GB2312" w:cs="仿宋_GB2312" w:hint="eastAsia"/>
          <w:sz w:val="30"/>
          <w:szCs w:val="30"/>
        </w:rPr>
        <w:t>七</w:t>
      </w:r>
      <w:r w:rsidRPr="00EF7A45">
        <w:rPr>
          <w:rFonts w:ascii="仿宋_GB2312" w:eastAsia="仿宋_GB2312" w:cs="仿宋_GB2312" w:hint="eastAsia"/>
          <w:sz w:val="30"/>
          <w:szCs w:val="30"/>
        </w:rPr>
        <w:t xml:space="preserve">）对全区档案工作实行统筹规划、宏观管理。制订全区档案事业发展规划和年度计划，并组织实施。指导、检查、监督、协调镇两级机关、团体、企事业单位的档案业务工作，推行实施档案工作标准、规范。 </w:t>
      </w:r>
    </w:p>
    <w:p w:rsidR="00EF7A45" w:rsidRPr="00EF7A45" w:rsidRDefault="00EF7A45" w:rsidP="00EF7A45">
      <w:pPr>
        <w:pStyle w:val="a3"/>
        <w:spacing w:line="360" w:lineRule="auto"/>
        <w:ind w:firstLineChars="189" w:firstLine="567"/>
        <w:rPr>
          <w:rFonts w:ascii="仿宋_GB2312" w:eastAsia="仿宋_GB2312" w:cs="仿宋_GB2312"/>
          <w:sz w:val="30"/>
          <w:szCs w:val="30"/>
        </w:rPr>
      </w:pPr>
      <w:r w:rsidRPr="00EF7A45">
        <w:rPr>
          <w:rFonts w:ascii="仿宋_GB2312" w:eastAsia="仿宋_GB2312" w:cs="仿宋_GB2312" w:hint="eastAsia"/>
          <w:sz w:val="30"/>
          <w:szCs w:val="30"/>
        </w:rPr>
        <w:t>（</w:t>
      </w:r>
      <w:r>
        <w:rPr>
          <w:rFonts w:ascii="仿宋_GB2312" w:eastAsia="仿宋_GB2312" w:cs="仿宋_GB2312" w:hint="eastAsia"/>
          <w:sz w:val="30"/>
          <w:szCs w:val="30"/>
        </w:rPr>
        <w:t>八</w:t>
      </w:r>
      <w:r w:rsidRPr="00EF7A45">
        <w:rPr>
          <w:rFonts w:ascii="仿宋_GB2312" w:eastAsia="仿宋_GB2312" w:cs="仿宋_GB2312" w:hint="eastAsia"/>
          <w:sz w:val="30"/>
          <w:szCs w:val="30"/>
        </w:rPr>
        <w:t>）集中统一管理镇两级机关、团体和撤销单位的重要档案</w:t>
      </w:r>
      <w:r w:rsidRPr="00EF7A45">
        <w:rPr>
          <w:rFonts w:ascii="仿宋_GB2312" w:eastAsia="仿宋_GB2312" w:cs="仿宋_GB2312" w:hint="eastAsia"/>
          <w:sz w:val="30"/>
          <w:szCs w:val="30"/>
        </w:rPr>
        <w:lastRenderedPageBreak/>
        <w:t xml:space="preserve">资料，做好档案的接收、征集、整理、保管、鉴定、统计和利用等工作。征集散存在社会上的重要档案资料，征集有关珍贵档案。保守党和国家的机密，维护档案的完整和安全。 </w:t>
      </w:r>
    </w:p>
    <w:p w:rsidR="00EF7A45" w:rsidRPr="00EF7A45" w:rsidRDefault="00EF7A45" w:rsidP="00EF7A45">
      <w:pPr>
        <w:pStyle w:val="a3"/>
        <w:spacing w:line="360" w:lineRule="auto"/>
        <w:ind w:firstLineChars="189" w:firstLine="567"/>
        <w:rPr>
          <w:rFonts w:ascii="仿宋_GB2312" w:eastAsia="仿宋_GB2312" w:cs="仿宋_GB2312"/>
          <w:sz w:val="30"/>
          <w:szCs w:val="30"/>
        </w:rPr>
      </w:pPr>
      <w:r w:rsidRPr="00EF7A45">
        <w:rPr>
          <w:rFonts w:ascii="仿宋_GB2312" w:eastAsia="仿宋_GB2312" w:cs="仿宋_GB2312" w:hint="eastAsia"/>
          <w:sz w:val="30"/>
          <w:szCs w:val="30"/>
        </w:rPr>
        <w:t>（</w:t>
      </w:r>
      <w:r>
        <w:rPr>
          <w:rFonts w:ascii="仿宋_GB2312" w:eastAsia="仿宋_GB2312" w:cs="仿宋_GB2312" w:hint="eastAsia"/>
          <w:sz w:val="30"/>
          <w:szCs w:val="30"/>
        </w:rPr>
        <w:t>九</w:t>
      </w:r>
      <w:r w:rsidRPr="00EF7A45">
        <w:rPr>
          <w:rFonts w:ascii="仿宋_GB2312" w:eastAsia="仿宋_GB2312" w:cs="仿宋_GB2312" w:hint="eastAsia"/>
          <w:sz w:val="30"/>
          <w:szCs w:val="30"/>
        </w:rPr>
        <w:t xml:space="preserve">）开展档案资料的编研工作，采取编纂史料、举办展览等各种形式开发档案信息资源。发挥档案馆爱国主义教育基地的作用。组织《吴江年鉴》的编辑、出版、发行工作。 </w:t>
      </w:r>
    </w:p>
    <w:p w:rsidR="00EF7A45" w:rsidRPr="00EF7A45" w:rsidRDefault="00EF7A45" w:rsidP="00EF7A45">
      <w:pPr>
        <w:pStyle w:val="a3"/>
        <w:spacing w:line="360" w:lineRule="auto"/>
        <w:ind w:firstLineChars="189" w:firstLine="567"/>
        <w:rPr>
          <w:rFonts w:ascii="仿宋_GB2312" w:eastAsia="仿宋_GB2312" w:cs="仿宋_GB2312"/>
          <w:sz w:val="30"/>
          <w:szCs w:val="30"/>
        </w:rPr>
      </w:pPr>
      <w:r w:rsidRPr="00EF7A45">
        <w:rPr>
          <w:rFonts w:ascii="仿宋_GB2312" w:eastAsia="仿宋_GB2312" w:cs="仿宋_GB2312" w:hint="eastAsia"/>
          <w:sz w:val="30"/>
          <w:szCs w:val="30"/>
        </w:rPr>
        <w:t>（</w:t>
      </w:r>
      <w:r>
        <w:rPr>
          <w:rFonts w:ascii="仿宋_GB2312" w:eastAsia="仿宋_GB2312" w:cs="仿宋_GB2312" w:hint="eastAsia"/>
          <w:sz w:val="30"/>
          <w:szCs w:val="30"/>
        </w:rPr>
        <w:t>十</w:t>
      </w:r>
      <w:r w:rsidRPr="00EF7A45">
        <w:rPr>
          <w:rFonts w:ascii="仿宋_GB2312" w:eastAsia="仿宋_GB2312" w:cs="仿宋_GB2312" w:hint="eastAsia"/>
          <w:sz w:val="30"/>
          <w:szCs w:val="30"/>
        </w:rPr>
        <w:t xml:space="preserve">）负责档案资料的开放利用工作，积极为社会各方面提供服务。 </w:t>
      </w:r>
    </w:p>
    <w:p w:rsidR="00EF7A45" w:rsidRPr="00EF7A45" w:rsidRDefault="00EF7A45" w:rsidP="00EF7A45">
      <w:pPr>
        <w:pStyle w:val="a3"/>
        <w:spacing w:line="360" w:lineRule="auto"/>
        <w:ind w:firstLineChars="189" w:firstLine="567"/>
        <w:rPr>
          <w:rFonts w:ascii="仿宋_GB2312" w:eastAsia="仿宋_GB2312" w:cs="仿宋_GB2312"/>
          <w:sz w:val="30"/>
          <w:szCs w:val="30"/>
        </w:rPr>
      </w:pPr>
      <w:r>
        <w:rPr>
          <w:rFonts w:ascii="仿宋_GB2312" w:eastAsia="仿宋_GB2312" w:cs="仿宋_GB2312" w:hint="eastAsia"/>
          <w:sz w:val="30"/>
          <w:szCs w:val="30"/>
        </w:rPr>
        <w:t>（十一</w:t>
      </w:r>
      <w:r w:rsidRPr="00EF7A45">
        <w:rPr>
          <w:rFonts w:ascii="仿宋_GB2312" w:eastAsia="仿宋_GB2312" w:cs="仿宋_GB2312" w:hint="eastAsia"/>
          <w:sz w:val="30"/>
          <w:szCs w:val="30"/>
        </w:rPr>
        <w:t xml:space="preserve">）对馆藏档案实行计算机管理，负责全区档案管理现代化的组织实施，对各种不同载体档案的保管、保护进行规范和技术指导。 </w:t>
      </w:r>
    </w:p>
    <w:p w:rsidR="00EF7A45" w:rsidRPr="00EF7A45" w:rsidRDefault="00EF7A45" w:rsidP="00EF7A45">
      <w:pPr>
        <w:spacing w:line="360" w:lineRule="auto"/>
        <w:ind w:firstLineChars="189" w:firstLine="567"/>
        <w:rPr>
          <w:rFonts w:ascii="仿宋_GB2312" w:eastAsia="仿宋_GB2312" w:cs="仿宋_GB2312"/>
          <w:sz w:val="30"/>
          <w:szCs w:val="30"/>
        </w:rPr>
      </w:pPr>
      <w:r>
        <w:rPr>
          <w:rFonts w:ascii="仿宋_GB2312" w:eastAsia="仿宋_GB2312" w:cs="仿宋_GB2312" w:hint="eastAsia"/>
          <w:sz w:val="30"/>
          <w:szCs w:val="30"/>
        </w:rPr>
        <w:t>（十二</w:t>
      </w:r>
      <w:r w:rsidRPr="00EF7A45">
        <w:rPr>
          <w:rFonts w:ascii="仿宋_GB2312" w:eastAsia="仿宋_GB2312" w:cs="仿宋_GB2312" w:hint="eastAsia"/>
          <w:sz w:val="30"/>
          <w:szCs w:val="30"/>
        </w:rPr>
        <w:t xml:space="preserve">）组织、指导、检查全区地方志编写工作。 </w:t>
      </w:r>
    </w:p>
    <w:p w:rsidR="00EF7A45" w:rsidRPr="00EF7A45" w:rsidRDefault="00EF7A45" w:rsidP="00EF7A45">
      <w:pPr>
        <w:pStyle w:val="a3"/>
        <w:spacing w:line="360" w:lineRule="auto"/>
        <w:ind w:firstLineChars="189" w:firstLine="567"/>
        <w:rPr>
          <w:rFonts w:ascii="仿宋_GB2312" w:eastAsia="仿宋_GB2312" w:cs="仿宋_GB2312"/>
          <w:sz w:val="30"/>
          <w:szCs w:val="30"/>
        </w:rPr>
      </w:pPr>
      <w:r>
        <w:rPr>
          <w:rFonts w:ascii="仿宋_GB2312" w:eastAsia="仿宋_GB2312" w:cs="仿宋_GB2312" w:hint="eastAsia"/>
          <w:sz w:val="30"/>
          <w:szCs w:val="30"/>
        </w:rPr>
        <w:t>（十三</w:t>
      </w:r>
      <w:r w:rsidRPr="00EF7A45">
        <w:rPr>
          <w:rFonts w:ascii="仿宋_GB2312" w:eastAsia="仿宋_GB2312" w:cs="仿宋_GB2312" w:hint="eastAsia"/>
          <w:sz w:val="30"/>
          <w:szCs w:val="30"/>
        </w:rPr>
        <w:t xml:space="preserve">）制定全区档案工作队伍建设计划，组织档案专业教育和档案管理人员的培训，负责全区档案专业技术职称评审工作。 </w:t>
      </w:r>
    </w:p>
    <w:p w:rsidR="00EF7A45" w:rsidRPr="00EF7A45" w:rsidRDefault="00EF7A45" w:rsidP="00EF7A45">
      <w:pPr>
        <w:pStyle w:val="a3"/>
        <w:spacing w:line="360" w:lineRule="auto"/>
        <w:ind w:firstLineChars="189" w:firstLine="567"/>
        <w:rPr>
          <w:rFonts w:ascii="仿宋_GB2312" w:eastAsia="仿宋_GB2312" w:cs="仿宋_GB2312"/>
          <w:sz w:val="30"/>
          <w:szCs w:val="30"/>
        </w:rPr>
      </w:pPr>
      <w:r w:rsidRPr="00EF7A45">
        <w:rPr>
          <w:rFonts w:ascii="仿宋_GB2312" w:eastAsia="仿宋_GB2312" w:cs="仿宋_GB2312" w:hint="eastAsia"/>
          <w:sz w:val="30"/>
          <w:szCs w:val="30"/>
        </w:rPr>
        <w:t>（</w:t>
      </w:r>
      <w:r>
        <w:rPr>
          <w:rFonts w:ascii="仿宋_GB2312" w:eastAsia="仿宋_GB2312" w:cs="仿宋_GB2312" w:hint="eastAsia"/>
          <w:sz w:val="30"/>
          <w:szCs w:val="30"/>
        </w:rPr>
        <w:t>十四</w:t>
      </w:r>
      <w:r w:rsidRPr="00EF7A45">
        <w:rPr>
          <w:rFonts w:ascii="仿宋_GB2312" w:eastAsia="仿宋_GB2312" w:cs="仿宋_GB2312" w:hint="eastAsia"/>
          <w:sz w:val="30"/>
          <w:szCs w:val="30"/>
        </w:rPr>
        <w:t xml:space="preserve">）组织全区档案宣传工作，增强全民档案意识和档案法制观念。组织并指导档案学术研究活动，开展档案学会工作。 </w:t>
      </w:r>
    </w:p>
    <w:p w:rsidR="007B223D" w:rsidRPr="00EF7A45" w:rsidRDefault="00EF7A45" w:rsidP="00EF7A45">
      <w:pPr>
        <w:pStyle w:val="a3"/>
        <w:spacing w:line="360" w:lineRule="auto"/>
        <w:ind w:firstLineChars="189" w:firstLine="567"/>
        <w:rPr>
          <w:rFonts w:eastAsia="方正黑体_GBK"/>
          <w:szCs w:val="32"/>
        </w:rPr>
      </w:pPr>
      <w:r w:rsidRPr="00EF7A45">
        <w:rPr>
          <w:rFonts w:ascii="仿宋_GB2312" w:eastAsia="仿宋_GB2312" w:cs="仿宋_GB2312" w:hint="eastAsia"/>
          <w:sz w:val="30"/>
          <w:szCs w:val="30"/>
        </w:rPr>
        <w:t>（十</w:t>
      </w:r>
      <w:r>
        <w:rPr>
          <w:rFonts w:ascii="仿宋_GB2312" w:eastAsia="仿宋_GB2312" w:cs="仿宋_GB2312" w:hint="eastAsia"/>
          <w:sz w:val="30"/>
          <w:szCs w:val="30"/>
        </w:rPr>
        <w:t>五</w:t>
      </w:r>
      <w:r w:rsidRPr="00EF7A45">
        <w:rPr>
          <w:rFonts w:ascii="仿宋_GB2312" w:eastAsia="仿宋_GB2312" w:cs="仿宋_GB2312" w:hint="eastAsia"/>
          <w:sz w:val="30"/>
          <w:szCs w:val="30"/>
        </w:rPr>
        <w:t xml:space="preserve">）承办区委、区政府交办的其他事项。 </w:t>
      </w:r>
    </w:p>
    <w:p w:rsidR="007B223D" w:rsidRPr="007B223D" w:rsidRDefault="007B223D" w:rsidP="007B223D">
      <w:pPr>
        <w:spacing w:line="55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hint="eastAsia"/>
          <w:kern w:val="0"/>
          <w:sz w:val="32"/>
          <w:szCs w:val="32"/>
        </w:rPr>
        <w:t>二</w:t>
      </w:r>
      <w:r w:rsidRPr="007B223D">
        <w:rPr>
          <w:rFonts w:ascii="Times New Roman" w:eastAsia="方正黑体_GBK" w:hAnsi="Times New Roman" w:cs="Times New Roman"/>
          <w:kern w:val="0"/>
          <w:sz w:val="32"/>
          <w:szCs w:val="32"/>
        </w:rPr>
        <w:t>、部门机构设置及预算单位构成情况</w:t>
      </w:r>
    </w:p>
    <w:p w:rsidR="005C2999" w:rsidRPr="005C2999" w:rsidRDefault="005C2999" w:rsidP="005C2999">
      <w:pPr>
        <w:spacing w:line="540" w:lineRule="exact"/>
        <w:ind w:firstLineChars="200" w:firstLine="600"/>
        <w:rPr>
          <w:rFonts w:ascii="仿宋_GB2312" w:eastAsia="仿宋_GB2312" w:cs="仿宋_GB2312"/>
          <w:sz w:val="30"/>
          <w:szCs w:val="30"/>
        </w:rPr>
      </w:pPr>
      <w:r w:rsidRPr="005C2999">
        <w:rPr>
          <w:rFonts w:ascii="仿宋_GB2312" w:eastAsia="仿宋_GB2312" w:cs="仿宋_GB2312" w:hint="eastAsia"/>
          <w:sz w:val="30"/>
          <w:szCs w:val="30"/>
        </w:rPr>
        <w:t>1．根据部门职责分工，中共苏州市吴江区委党史工作办公室</w:t>
      </w:r>
      <w:r>
        <w:rPr>
          <w:rFonts w:ascii="仿宋_GB2312" w:eastAsia="仿宋_GB2312" w:cs="仿宋_GB2312" w:hint="eastAsia"/>
          <w:sz w:val="30"/>
          <w:szCs w:val="30"/>
        </w:rPr>
        <w:t>（档案馆）</w:t>
      </w:r>
      <w:r w:rsidRPr="005C2999">
        <w:rPr>
          <w:rFonts w:ascii="仿宋_GB2312" w:eastAsia="仿宋_GB2312" w:cs="仿宋_GB2312" w:hint="eastAsia"/>
          <w:sz w:val="30"/>
          <w:szCs w:val="30"/>
        </w:rPr>
        <w:t>内设机构包括</w:t>
      </w:r>
      <w:r w:rsidR="00C46531">
        <w:rPr>
          <w:rFonts w:ascii="仿宋_GB2312" w:eastAsia="仿宋_GB2312" w:cs="仿宋_GB2312" w:hint="eastAsia"/>
          <w:sz w:val="30"/>
          <w:szCs w:val="30"/>
        </w:rPr>
        <w:t>秘书科、编研科、</w:t>
      </w:r>
      <w:r>
        <w:rPr>
          <w:rFonts w:ascii="仿宋_GB2312" w:eastAsia="仿宋_GB2312" w:cs="仿宋_GB2312" w:hint="eastAsia"/>
          <w:sz w:val="30"/>
          <w:szCs w:val="30"/>
        </w:rPr>
        <w:t>办公室、业务指导科（行政服务科）、安全保管科、查档服务科、编研征集科、技术科、地方志</w:t>
      </w:r>
      <w:r>
        <w:rPr>
          <w:rFonts w:ascii="仿宋_GB2312" w:eastAsia="仿宋_GB2312" w:cs="仿宋_GB2312" w:hint="eastAsia"/>
          <w:sz w:val="30"/>
          <w:szCs w:val="30"/>
        </w:rPr>
        <w:lastRenderedPageBreak/>
        <w:t>编纂科9个科室。本单位无下属单位。</w:t>
      </w:r>
    </w:p>
    <w:p w:rsidR="005C2999" w:rsidRPr="005C2999" w:rsidRDefault="005C2999" w:rsidP="005C2999">
      <w:pPr>
        <w:spacing w:line="540" w:lineRule="exact"/>
        <w:ind w:firstLineChars="200" w:firstLine="600"/>
        <w:rPr>
          <w:rFonts w:ascii="仿宋_GB2312" w:eastAsia="仿宋_GB2312" w:cs="仿宋_GB2312"/>
          <w:sz w:val="30"/>
          <w:szCs w:val="30"/>
        </w:rPr>
      </w:pPr>
      <w:r w:rsidRPr="005C2999">
        <w:rPr>
          <w:rFonts w:ascii="仿宋_GB2312" w:eastAsia="仿宋_GB2312" w:cs="仿宋_GB2312" w:hint="eastAsia"/>
          <w:sz w:val="30"/>
          <w:szCs w:val="30"/>
        </w:rPr>
        <w:t>2．从预算单位构成看，纳入本部门2020年部门汇总预算编制范围的预算单位共计一家，具体包括：中共苏州市吴江区委党史工作办公室（档案馆）本级。</w:t>
      </w:r>
    </w:p>
    <w:p w:rsidR="007B223D" w:rsidRPr="007B223D" w:rsidRDefault="007B223D" w:rsidP="007B223D">
      <w:pPr>
        <w:spacing w:line="55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hint="eastAsia"/>
          <w:kern w:val="0"/>
          <w:sz w:val="32"/>
          <w:szCs w:val="32"/>
        </w:rPr>
        <w:t>三</w:t>
      </w:r>
      <w:r w:rsidRPr="007B223D">
        <w:rPr>
          <w:rFonts w:ascii="Times New Roman" w:eastAsia="方正黑体_GBK" w:hAnsi="Times New Roman" w:cs="Times New Roman"/>
          <w:kern w:val="0"/>
          <w:sz w:val="32"/>
          <w:szCs w:val="32"/>
        </w:rPr>
        <w:t>、</w:t>
      </w:r>
      <w:r w:rsidRPr="007B223D">
        <w:rPr>
          <w:rFonts w:ascii="Times New Roman" w:eastAsia="方正黑体_GBK" w:hAnsi="Times New Roman" w:cs="Times New Roman"/>
          <w:kern w:val="0"/>
          <w:sz w:val="32"/>
          <w:szCs w:val="32"/>
        </w:rPr>
        <w:t>20</w:t>
      </w:r>
      <w:r w:rsidR="00C65F1A">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年部门主要工作任务及目标</w:t>
      </w:r>
    </w:p>
    <w:p w:rsidR="005C2999" w:rsidRPr="005C2999" w:rsidRDefault="005C2999" w:rsidP="005C2999">
      <w:pPr>
        <w:spacing w:line="560" w:lineRule="exact"/>
        <w:ind w:firstLine="645"/>
        <w:rPr>
          <w:rFonts w:ascii="仿宋_GB2312" w:eastAsia="仿宋_GB2312" w:cs="仿宋_GB2312"/>
          <w:sz w:val="30"/>
          <w:szCs w:val="30"/>
        </w:rPr>
      </w:pPr>
      <w:r w:rsidRPr="005C2999">
        <w:rPr>
          <w:rFonts w:ascii="仿宋_GB2312" w:eastAsia="仿宋_GB2312" w:cs="仿宋_GB2312" w:hint="eastAsia"/>
          <w:sz w:val="30"/>
          <w:szCs w:val="30"/>
        </w:rPr>
        <w:t>2020年，区委党史办、区档案馆将继续认真贯彻党的十九大精神，紧紧围绕习近平同志关于档案工作“走向依法管理、走向开放、走向现代化”的指示，立足吴江“两勇一快”，解放思想，努力工作，推进吴江档案和方志工作再上新台阶。</w:t>
      </w:r>
    </w:p>
    <w:p w:rsidR="005C2999" w:rsidRPr="005C2999" w:rsidRDefault="005C2999" w:rsidP="005C2999">
      <w:pPr>
        <w:spacing w:line="560" w:lineRule="exact"/>
        <w:ind w:firstLine="645"/>
        <w:rPr>
          <w:rFonts w:ascii="仿宋_GB2312" w:eastAsia="仿宋_GB2312" w:cs="仿宋_GB2312"/>
          <w:sz w:val="30"/>
          <w:szCs w:val="30"/>
        </w:rPr>
      </w:pPr>
      <w:r w:rsidRPr="005C2999">
        <w:rPr>
          <w:rFonts w:ascii="仿宋_GB2312" w:eastAsia="仿宋_GB2312" w:cs="仿宋_GB2312" w:hint="eastAsia"/>
          <w:sz w:val="30"/>
          <w:szCs w:val="30"/>
        </w:rPr>
        <w:t>四、2020年的工作打算</w:t>
      </w:r>
    </w:p>
    <w:p w:rsidR="005C2999" w:rsidRPr="005C2999" w:rsidRDefault="005C2999" w:rsidP="005C2999">
      <w:pPr>
        <w:spacing w:line="560" w:lineRule="exact"/>
        <w:ind w:firstLineChars="200" w:firstLine="600"/>
        <w:rPr>
          <w:rFonts w:ascii="仿宋_GB2312" w:eastAsia="仿宋_GB2312" w:cs="仿宋_GB2312"/>
          <w:sz w:val="30"/>
          <w:szCs w:val="30"/>
        </w:rPr>
      </w:pPr>
      <w:r w:rsidRPr="005C2999">
        <w:rPr>
          <w:rFonts w:ascii="仿宋_GB2312" w:eastAsia="仿宋_GB2312" w:cs="仿宋_GB2312" w:hint="eastAsia"/>
          <w:sz w:val="30"/>
          <w:szCs w:val="30"/>
        </w:rPr>
        <w:t>（一）继续审读《中共吴江地方历史1978-2012》（第三卷）文稿，甄别、补充、完善有关资料。</w:t>
      </w:r>
    </w:p>
    <w:p w:rsidR="005C2999" w:rsidRPr="005C2999" w:rsidRDefault="005C2999" w:rsidP="005C2999">
      <w:pPr>
        <w:spacing w:line="560" w:lineRule="exact"/>
        <w:ind w:firstLineChars="200" w:firstLine="600"/>
        <w:rPr>
          <w:rFonts w:ascii="仿宋_GB2312" w:eastAsia="仿宋_GB2312" w:cs="仿宋_GB2312"/>
          <w:sz w:val="30"/>
          <w:szCs w:val="30"/>
        </w:rPr>
      </w:pPr>
      <w:r w:rsidRPr="005C2999">
        <w:rPr>
          <w:rFonts w:ascii="仿宋_GB2312" w:eastAsia="仿宋_GB2312" w:cs="仿宋_GB2312" w:hint="eastAsia"/>
          <w:sz w:val="30"/>
          <w:szCs w:val="30"/>
        </w:rPr>
        <w:t>（二）推动档案查阅网络向基层延伸。与区委办（区档案局）、区大数据管理局沟通协调，开展民生档案查阅网络进镇（区）专项工作的人员、设备、场所、技术、经费等相关调研。</w:t>
      </w:r>
    </w:p>
    <w:p w:rsidR="005C2999" w:rsidRPr="005C2999" w:rsidRDefault="005C2999" w:rsidP="005C2999">
      <w:pPr>
        <w:spacing w:line="560" w:lineRule="exact"/>
        <w:ind w:firstLineChars="200" w:firstLine="600"/>
        <w:rPr>
          <w:rFonts w:ascii="仿宋_GB2312" w:eastAsia="仿宋_GB2312" w:cs="仿宋_GB2312"/>
          <w:sz w:val="30"/>
          <w:szCs w:val="30"/>
        </w:rPr>
      </w:pPr>
      <w:r w:rsidRPr="005C2999">
        <w:rPr>
          <w:rFonts w:ascii="仿宋_GB2312" w:eastAsia="仿宋_GB2312" w:cs="仿宋_GB2312" w:hint="eastAsia"/>
          <w:sz w:val="30"/>
          <w:szCs w:val="30"/>
        </w:rPr>
        <w:t>（三）建设全区数字档案室系统。随着计算机系统的升级换代和管理网络的要求提高，全区各档案室现在使用的PDE档案管理系统单机版已不能满足档案信息化、数据集中化的要求。请示区委办（区档案局）牵头，与发改委等相关单位协作，根据周边地区成熟经验，做好调研，建设全区数字档案室系统。</w:t>
      </w:r>
    </w:p>
    <w:p w:rsidR="005C2999" w:rsidRPr="005C2999" w:rsidRDefault="005C2999" w:rsidP="005C2999">
      <w:pPr>
        <w:spacing w:line="560" w:lineRule="exact"/>
        <w:ind w:firstLine="645"/>
        <w:rPr>
          <w:rFonts w:ascii="仿宋_GB2312" w:eastAsia="仿宋_GB2312" w:cs="仿宋_GB2312"/>
          <w:sz w:val="30"/>
          <w:szCs w:val="30"/>
        </w:rPr>
      </w:pPr>
      <w:r w:rsidRPr="005C2999">
        <w:rPr>
          <w:rFonts w:ascii="仿宋_GB2312" w:eastAsia="仿宋_GB2312" w:cs="仿宋_GB2312" w:hint="eastAsia"/>
          <w:sz w:val="30"/>
          <w:szCs w:val="30"/>
        </w:rPr>
        <w:t>（四）加强机关档案工作。配合区档案局，持续做好机构改革中档案归属和处置的指导工作，督促涉改单位安全、完整、规范地完成档案移交进馆；做好部分单位上报《文件材料归档范围和档案</w:t>
      </w:r>
      <w:r w:rsidRPr="005C2999">
        <w:rPr>
          <w:rFonts w:ascii="仿宋_GB2312" w:eastAsia="仿宋_GB2312" w:cs="仿宋_GB2312" w:hint="eastAsia"/>
          <w:sz w:val="30"/>
          <w:szCs w:val="30"/>
        </w:rPr>
        <w:lastRenderedPageBreak/>
        <w:t>保管期限表》的审查和批复；做好明年各单位的档案年度评价工作，对新成立单位和有档案业务指导需求的单位持续性提供上门档案业务指导和档案服务。</w:t>
      </w:r>
    </w:p>
    <w:p w:rsidR="005C2999" w:rsidRPr="005C2999" w:rsidRDefault="005C2999" w:rsidP="005C2999">
      <w:pPr>
        <w:spacing w:line="560" w:lineRule="exact"/>
        <w:ind w:firstLine="645"/>
        <w:rPr>
          <w:rFonts w:ascii="仿宋_GB2312" w:eastAsia="仿宋_GB2312" w:cs="仿宋_GB2312"/>
          <w:sz w:val="30"/>
          <w:szCs w:val="30"/>
        </w:rPr>
      </w:pPr>
      <w:r w:rsidRPr="005C2999">
        <w:rPr>
          <w:rFonts w:ascii="仿宋_GB2312" w:eastAsia="仿宋_GB2312" w:cs="仿宋_GB2312" w:hint="eastAsia"/>
          <w:sz w:val="30"/>
          <w:szCs w:val="30"/>
        </w:rPr>
        <w:t>（五）推进专项指导工作。配合区档案局，对重点建设项目档案出台相应的管理办法，并继续做好备案、指导和验收工作。做好专题建档后续追踪工作，使未成年人成长档案建档工作取得阶段性胜利。强化新农村建设档案管理工作，推动复查、测评工作，强化指导服务。协同组织开展好全区档案人员业务培训，提高档案人员的专业素质和现代化管理水平。</w:t>
      </w:r>
    </w:p>
    <w:p w:rsidR="005C2999" w:rsidRPr="005C2999" w:rsidRDefault="005C2999" w:rsidP="005C2999">
      <w:pPr>
        <w:spacing w:line="560" w:lineRule="exact"/>
        <w:ind w:firstLineChars="200" w:firstLine="600"/>
        <w:rPr>
          <w:rFonts w:ascii="仿宋_GB2312" w:eastAsia="仿宋_GB2312" w:cs="仿宋_GB2312"/>
          <w:sz w:val="30"/>
          <w:szCs w:val="30"/>
        </w:rPr>
      </w:pPr>
      <w:r w:rsidRPr="005C2999">
        <w:rPr>
          <w:rFonts w:ascii="仿宋_GB2312" w:eastAsia="仿宋_GB2312" w:cs="仿宋_GB2312" w:hint="eastAsia"/>
          <w:sz w:val="30"/>
          <w:szCs w:val="30"/>
        </w:rPr>
        <w:t>（六）加强档案馆基础管理。继续做好新一轮机构改革中撤并单位的依法接收工作。完成1987—1990年文书档案划控的扫尾工作，并向社会开放。做好库房长效管理工作。</w:t>
      </w:r>
    </w:p>
    <w:p w:rsidR="005C2999" w:rsidRPr="005C2999" w:rsidRDefault="005C2999" w:rsidP="005C2999">
      <w:pPr>
        <w:spacing w:line="560" w:lineRule="exact"/>
        <w:ind w:firstLineChars="200" w:firstLine="600"/>
        <w:rPr>
          <w:rFonts w:ascii="仿宋_GB2312" w:eastAsia="仿宋_GB2312" w:cs="仿宋_GB2312"/>
          <w:sz w:val="30"/>
          <w:szCs w:val="30"/>
        </w:rPr>
      </w:pPr>
      <w:r w:rsidRPr="005C2999">
        <w:rPr>
          <w:rFonts w:ascii="仿宋_GB2312" w:eastAsia="仿宋_GB2312" w:cs="仿宋_GB2312" w:hint="eastAsia"/>
          <w:sz w:val="30"/>
          <w:szCs w:val="30"/>
        </w:rPr>
        <w:t>（七）推进馆藏档案数字化扫尾工作。对馆藏数字化档案资源进行梳理，摸清家底。对尚未数字化的部分制订预算，在2020年专项推进。</w:t>
      </w:r>
    </w:p>
    <w:p w:rsidR="005C2999" w:rsidRPr="005C2999" w:rsidRDefault="005C2999" w:rsidP="005C2999">
      <w:pPr>
        <w:spacing w:line="560" w:lineRule="exact"/>
        <w:ind w:firstLineChars="200" w:firstLine="600"/>
        <w:rPr>
          <w:rFonts w:ascii="仿宋_GB2312" w:eastAsia="仿宋_GB2312" w:cs="仿宋_GB2312"/>
          <w:sz w:val="30"/>
          <w:szCs w:val="30"/>
        </w:rPr>
      </w:pPr>
      <w:r w:rsidRPr="005C2999">
        <w:rPr>
          <w:rFonts w:ascii="仿宋_GB2312" w:eastAsia="仿宋_GB2312" w:cs="仿宋_GB2312" w:hint="eastAsia"/>
          <w:sz w:val="30"/>
          <w:szCs w:val="30"/>
        </w:rPr>
        <w:t>（八）建立完善吴江电子图片库。为有效整合和科学管理图片资源，全面保存城市记忆，方便查询利用，拟参照张家港、工业园区等周边地区的做法，建立吴江电子图片中心库，该中心库由电脑网络公司根据档案馆要求量身定制。图片中心库的图片资料来源主要有两个：一是馆藏电子照片（包括数字化的纸质照片）。二是向社会各界征集，范围包括各机关事业单位工作中产生的电子照片，吴江拍记队对重大工程、重大活动和重要会议进行的跟踪摄录以及其他社会征集渠道。单位及个人提供的进馆照片应按照档案馆制定的</w:t>
      </w:r>
      <w:r w:rsidRPr="005C2999">
        <w:rPr>
          <w:rFonts w:ascii="仿宋_GB2312" w:eastAsia="仿宋_GB2312" w:cs="仿宋_GB2312" w:hint="eastAsia"/>
          <w:sz w:val="30"/>
          <w:szCs w:val="30"/>
        </w:rPr>
        <w:lastRenderedPageBreak/>
        <w:t>要求整理，定期移交档案馆，并由专人负责进行分类整理导入系统。</w:t>
      </w:r>
    </w:p>
    <w:p w:rsidR="005C2999" w:rsidRPr="005C2999" w:rsidRDefault="005C2999" w:rsidP="005C2999">
      <w:pPr>
        <w:spacing w:line="560" w:lineRule="exact"/>
        <w:ind w:firstLineChars="200" w:firstLine="600"/>
        <w:rPr>
          <w:rFonts w:ascii="仿宋_GB2312" w:eastAsia="仿宋_GB2312" w:cs="仿宋_GB2312"/>
          <w:sz w:val="30"/>
          <w:szCs w:val="30"/>
        </w:rPr>
      </w:pPr>
      <w:r w:rsidRPr="005C2999">
        <w:rPr>
          <w:rFonts w:ascii="仿宋_GB2312" w:eastAsia="仿宋_GB2312" w:cs="仿宋_GB2312" w:hint="eastAsia"/>
          <w:sz w:val="30"/>
          <w:szCs w:val="30"/>
        </w:rPr>
        <w:t>（九）开展地方志鉴编写。开展《吴江年鉴》（</w:t>
      </w:r>
      <w:r w:rsidRPr="005C2999">
        <w:rPr>
          <w:rFonts w:ascii="仿宋_GB2312" w:eastAsia="仿宋_GB2312" w:cs="仿宋_GB2312"/>
          <w:sz w:val="30"/>
          <w:szCs w:val="30"/>
        </w:rPr>
        <w:t>20</w:t>
      </w:r>
      <w:r w:rsidRPr="005C2999">
        <w:rPr>
          <w:rFonts w:ascii="仿宋_GB2312" w:eastAsia="仿宋_GB2312" w:cs="仿宋_GB2312" w:hint="eastAsia"/>
          <w:sz w:val="30"/>
          <w:szCs w:val="30"/>
        </w:rPr>
        <w:t>20）编纂工作。继续指导推进乡镇志和专业志的编纂，终审《吴江康力电梯志》《吴江政法志》《黄家溪村志》，出版《盛泽镇志》，指导《七都镇志》《吴江公安志》《吴江外事志》编纂。推进乡村记忆工程，以开弦弓村为试点，立足全区，以点带面，逐步推动。做好《苏州纪事》中吴江区部分等苏州市安排的任务。举办一次全区论文评选活动。继续做好名人档案、民生档案及有吴江特色档案、地情书籍的征集工作。加快“丝绸之路”“抗战史”“乡镇工业发展史”等方面的史料征集和地情文化挖掘工作。</w:t>
      </w:r>
    </w:p>
    <w:p w:rsidR="005C2999" w:rsidRPr="005C2999" w:rsidRDefault="005C2999" w:rsidP="005C2999">
      <w:pPr>
        <w:spacing w:line="560" w:lineRule="exact"/>
        <w:ind w:firstLineChars="200" w:firstLine="600"/>
        <w:rPr>
          <w:rFonts w:ascii="仿宋_GB2312" w:eastAsia="仿宋_GB2312" w:cs="仿宋_GB2312"/>
          <w:sz w:val="30"/>
          <w:szCs w:val="30"/>
        </w:rPr>
      </w:pPr>
      <w:r w:rsidRPr="005C2999">
        <w:rPr>
          <w:rFonts w:ascii="仿宋_GB2312" w:eastAsia="仿宋_GB2312" w:cs="仿宋_GB2312" w:hint="eastAsia"/>
          <w:sz w:val="30"/>
          <w:szCs w:val="30"/>
        </w:rPr>
        <w:t>（十）编写吴江太浦河修建纪实的专题资料。太浦河跨江浙沪两省一市，全长57.62千米，江苏段40.75千米均在吴江境内。1958至1960年，吴江人民在十分困难的条件下，靠人力挖泥挑土开挖太浦河。在当前长三角一体化示范区建设如火如荼的大环境下，弘扬不畏艰难的太浦河精神，具有重要的现实意义。</w:t>
      </w:r>
    </w:p>
    <w:p w:rsidR="007B223D" w:rsidRPr="007B223D" w:rsidRDefault="007B223D"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br w:type="page"/>
      </w:r>
      <w:r w:rsidRPr="007B223D">
        <w:rPr>
          <w:rFonts w:ascii="Times New Roman" w:eastAsia="方正小标宋_GBK" w:hAnsi="Times New Roman" w:cs="Times New Roman"/>
          <w:kern w:val="0"/>
          <w:sz w:val="36"/>
          <w:szCs w:val="36"/>
        </w:rPr>
        <w:lastRenderedPageBreak/>
        <w:t xml:space="preserve">第二部分　</w:t>
      </w:r>
      <w:r w:rsidR="005C2999" w:rsidRPr="005C2999">
        <w:rPr>
          <w:rFonts w:ascii="Times New Roman" w:eastAsia="方正小标宋_GBK" w:hAnsi="Times New Roman" w:cs="Times New Roman" w:hint="eastAsia"/>
          <w:kern w:val="0"/>
          <w:sz w:val="36"/>
          <w:szCs w:val="36"/>
        </w:rPr>
        <w:t>苏州市吴江区区委党史工作办公室（档案馆）</w:t>
      </w:r>
      <w:r w:rsidRPr="007B223D">
        <w:rPr>
          <w:rFonts w:ascii="Times New Roman" w:eastAsia="方正小标宋_GBK" w:hAnsi="Times New Roman" w:cs="Times New Roman"/>
          <w:kern w:val="0"/>
          <w:sz w:val="36"/>
          <w:szCs w:val="36"/>
        </w:rPr>
        <w:t>20</w:t>
      </w:r>
      <w:r w:rsidR="00C65F1A">
        <w:rPr>
          <w:rFonts w:ascii="Times New Roman" w:eastAsia="方正小标宋_GBK" w:hAnsi="Times New Roman" w:cs="Times New Roman"/>
          <w:kern w:val="0"/>
          <w:sz w:val="36"/>
          <w:szCs w:val="36"/>
        </w:rPr>
        <w:t>20</w:t>
      </w:r>
      <w:r w:rsidRPr="007B223D">
        <w:rPr>
          <w:rFonts w:ascii="Times New Roman" w:eastAsia="方正小标宋_GBK" w:hAnsi="Times New Roman" w:cs="Times New Roman"/>
          <w:kern w:val="0"/>
          <w:sz w:val="36"/>
          <w:szCs w:val="36"/>
        </w:rPr>
        <w:t>年度部门预算表</w:t>
      </w:r>
    </w:p>
    <w:tbl>
      <w:tblPr>
        <w:tblW w:w="10425" w:type="dxa"/>
        <w:tblInd w:w="-1026" w:type="dxa"/>
        <w:tblLayout w:type="fixed"/>
        <w:tblLook w:val="04A0"/>
      </w:tblPr>
      <w:tblGrid>
        <w:gridCol w:w="2772"/>
        <w:gridCol w:w="856"/>
        <w:gridCol w:w="404"/>
        <w:gridCol w:w="2347"/>
        <w:gridCol w:w="669"/>
        <w:gridCol w:w="465"/>
        <w:gridCol w:w="61"/>
        <w:gridCol w:w="1640"/>
        <w:gridCol w:w="576"/>
        <w:gridCol w:w="635"/>
      </w:tblGrid>
      <w:tr w:rsidR="007B223D" w:rsidRPr="007B223D" w:rsidTr="00DF7E13">
        <w:trPr>
          <w:trHeight w:val="244"/>
          <w:tblHeader/>
        </w:trPr>
        <w:tc>
          <w:tcPr>
            <w:tcW w:w="3628" w:type="dxa"/>
            <w:gridSpan w:val="2"/>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01</w:t>
            </w:r>
            <w:r w:rsidRPr="007B223D">
              <w:rPr>
                <w:rFonts w:ascii="Times New Roman" w:eastAsia="方正仿宋_GBK" w:hAnsi="Times New Roman" w:cs="Times New Roman"/>
                <w:kern w:val="0"/>
                <w:sz w:val="24"/>
                <w:szCs w:val="24"/>
              </w:rPr>
              <w:t>表</w:t>
            </w:r>
          </w:p>
        </w:tc>
        <w:tc>
          <w:tcPr>
            <w:tcW w:w="404" w:type="dxa"/>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3016" w:type="dxa"/>
            <w:gridSpan w:val="2"/>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526" w:type="dxa"/>
            <w:gridSpan w:val="2"/>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2216" w:type="dxa"/>
            <w:gridSpan w:val="2"/>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635" w:type="dxa"/>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DF7E13">
        <w:trPr>
          <w:trHeight w:val="743"/>
          <w:tblHeader/>
        </w:trPr>
        <w:tc>
          <w:tcPr>
            <w:tcW w:w="10425" w:type="dxa"/>
            <w:gridSpan w:val="10"/>
            <w:tcBorders>
              <w:top w:val="nil"/>
              <w:left w:val="nil"/>
              <w:bottom w:val="nil"/>
              <w:right w:val="nil"/>
            </w:tcBorders>
            <w:shd w:val="clear" w:color="auto" w:fill="auto"/>
            <w:noWrap/>
            <w:vAlign w:val="center"/>
          </w:tcPr>
          <w:p w:rsidR="007B223D" w:rsidRPr="007B223D" w:rsidRDefault="007B223D" w:rsidP="007B223D">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收支预算总表</w:t>
            </w:r>
          </w:p>
        </w:tc>
      </w:tr>
      <w:tr w:rsidR="007B223D" w:rsidRPr="007B223D" w:rsidTr="00DF7E13">
        <w:trPr>
          <w:trHeight w:val="232"/>
          <w:tblHeader/>
        </w:trPr>
        <w:tc>
          <w:tcPr>
            <w:tcW w:w="3628" w:type="dxa"/>
            <w:gridSpan w:val="2"/>
            <w:tcBorders>
              <w:top w:val="nil"/>
              <w:left w:val="nil"/>
              <w:bottom w:val="nil"/>
              <w:right w:val="nil"/>
            </w:tcBorders>
            <w:shd w:val="clear" w:color="auto" w:fill="auto"/>
            <w:noWrap/>
            <w:vAlign w:val="bottom"/>
          </w:tcPr>
          <w:p w:rsidR="007B223D" w:rsidRPr="007B223D" w:rsidRDefault="007B223D" w:rsidP="005C2999">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部门名称：</w:t>
            </w:r>
            <w:r w:rsidR="005C2999">
              <w:rPr>
                <w:rFonts w:ascii="Times New Roman" w:eastAsia="宋体" w:hAnsi="Times New Roman" w:cs="Times New Roman" w:hint="eastAsia"/>
                <w:kern w:val="0"/>
                <w:sz w:val="20"/>
                <w:szCs w:val="20"/>
              </w:rPr>
              <w:t>区党史办（档案馆）</w:t>
            </w:r>
          </w:p>
        </w:tc>
        <w:tc>
          <w:tcPr>
            <w:tcW w:w="404" w:type="dxa"/>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3016" w:type="dxa"/>
            <w:gridSpan w:val="2"/>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526" w:type="dxa"/>
            <w:gridSpan w:val="2"/>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2851" w:type="dxa"/>
            <w:gridSpan w:val="3"/>
            <w:tcBorders>
              <w:top w:val="nil"/>
              <w:left w:val="nil"/>
              <w:bottom w:val="nil"/>
              <w:right w:val="nil"/>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单位</w:t>
            </w:r>
            <w:r w:rsidRPr="007B223D">
              <w:rPr>
                <w:rFonts w:ascii="Times New Roman" w:eastAsia="宋体" w:hAnsi="Times New Roman" w:cs="Times New Roman"/>
                <w:kern w:val="0"/>
                <w:sz w:val="20"/>
                <w:szCs w:val="20"/>
              </w:rPr>
              <w:t>:</w:t>
            </w:r>
            <w:r w:rsidRPr="007B223D">
              <w:rPr>
                <w:rFonts w:ascii="Times New Roman" w:eastAsia="宋体" w:hAnsi="宋体" w:cs="Times New Roman"/>
                <w:kern w:val="0"/>
                <w:sz w:val="20"/>
                <w:szCs w:val="20"/>
              </w:rPr>
              <w:t>万元</w:t>
            </w:r>
          </w:p>
        </w:tc>
      </w:tr>
      <w:tr w:rsidR="007B223D" w:rsidRPr="007B223D" w:rsidTr="00DF7E13">
        <w:trPr>
          <w:trHeight w:val="340"/>
          <w:tblHeader/>
        </w:trPr>
        <w:tc>
          <w:tcPr>
            <w:tcW w:w="40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收入</w:t>
            </w:r>
          </w:p>
        </w:tc>
        <w:tc>
          <w:tcPr>
            <w:tcW w:w="6393" w:type="dxa"/>
            <w:gridSpan w:val="7"/>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支出</w:t>
            </w:r>
          </w:p>
        </w:tc>
      </w:tr>
      <w:tr w:rsidR="007B223D" w:rsidRPr="007B223D" w:rsidTr="00DF7E13">
        <w:trPr>
          <w:trHeight w:val="340"/>
          <w:tblHeader/>
        </w:trPr>
        <w:tc>
          <w:tcPr>
            <w:tcW w:w="2772" w:type="dxa"/>
            <w:vMerge w:val="restart"/>
            <w:tcBorders>
              <w:top w:val="nil"/>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项目名称</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金额</w:t>
            </w:r>
          </w:p>
        </w:tc>
        <w:tc>
          <w:tcPr>
            <w:tcW w:w="3481" w:type="dxa"/>
            <w:gridSpan w:val="3"/>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功能分类</w:t>
            </w:r>
          </w:p>
        </w:tc>
        <w:tc>
          <w:tcPr>
            <w:tcW w:w="2912" w:type="dxa"/>
            <w:gridSpan w:val="4"/>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支出用途</w:t>
            </w:r>
          </w:p>
        </w:tc>
      </w:tr>
      <w:tr w:rsidR="007B223D" w:rsidRPr="007B223D" w:rsidTr="00DF7E13">
        <w:trPr>
          <w:trHeight w:val="340"/>
          <w:tblHeader/>
        </w:trPr>
        <w:tc>
          <w:tcPr>
            <w:tcW w:w="2772" w:type="dxa"/>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1260" w:type="dxa"/>
            <w:gridSpan w:val="2"/>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2347"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功能科目名称</w:t>
            </w:r>
          </w:p>
        </w:tc>
        <w:tc>
          <w:tcPr>
            <w:tcW w:w="1134" w:type="dxa"/>
            <w:gridSpan w:val="2"/>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金额</w:t>
            </w:r>
          </w:p>
        </w:tc>
        <w:tc>
          <w:tcPr>
            <w:tcW w:w="1701" w:type="dxa"/>
            <w:gridSpan w:val="2"/>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项目名称</w:t>
            </w:r>
          </w:p>
        </w:tc>
        <w:tc>
          <w:tcPr>
            <w:tcW w:w="1211" w:type="dxa"/>
            <w:gridSpan w:val="2"/>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金额</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一、财政拨款</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065AB9" w:rsidP="000F5D61">
            <w:pPr>
              <w:widowControl/>
              <w:jc w:val="center"/>
              <w:rPr>
                <w:rFonts w:ascii="Times New Roman" w:eastAsia="宋体" w:hAnsi="Times New Roman" w:cs="Times New Roman"/>
                <w:kern w:val="0"/>
                <w:sz w:val="20"/>
                <w:szCs w:val="20"/>
              </w:rPr>
            </w:pPr>
            <w:r>
              <w:rPr>
                <w:rFonts w:ascii="Times New Roman" w:eastAsia="宋体" w:hAnsi="宋体" w:cs="Times New Roman" w:hint="eastAsia"/>
                <w:kern w:val="0"/>
                <w:sz w:val="20"/>
                <w:szCs w:val="20"/>
              </w:rPr>
              <w:t>1701.22</w:t>
            </w: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一、一般公共服务支出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65AB9">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r w:rsidR="00065AB9">
              <w:rPr>
                <w:rFonts w:ascii="Times New Roman" w:eastAsia="宋体" w:hAnsi="宋体" w:cs="Times New Roman" w:hint="eastAsia"/>
                <w:kern w:val="0"/>
                <w:sz w:val="20"/>
                <w:szCs w:val="20"/>
              </w:rPr>
              <w:t>1434.85</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一、基本支出</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BA5A00" w:rsidP="000F5D61">
            <w:pPr>
              <w:widowControl/>
              <w:jc w:val="center"/>
              <w:rPr>
                <w:rFonts w:ascii="Times New Roman" w:eastAsia="宋体" w:hAnsi="Times New Roman" w:cs="Times New Roman"/>
                <w:kern w:val="0"/>
                <w:sz w:val="20"/>
                <w:szCs w:val="20"/>
              </w:rPr>
            </w:pPr>
            <w:r>
              <w:rPr>
                <w:rFonts w:ascii="Times New Roman" w:eastAsia="宋体" w:hAnsi="宋体" w:cs="Times New Roman" w:hint="eastAsia"/>
                <w:kern w:val="0"/>
                <w:sz w:val="20"/>
                <w:szCs w:val="20"/>
              </w:rPr>
              <w:t>1165.77</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1. </w:t>
            </w:r>
            <w:r w:rsidRPr="007B223D">
              <w:rPr>
                <w:rFonts w:ascii="Times New Roman" w:eastAsia="宋体" w:hAnsi="宋体" w:cs="Times New Roman"/>
                <w:kern w:val="0"/>
                <w:sz w:val="20"/>
                <w:szCs w:val="20"/>
              </w:rPr>
              <w:t>一般公共预算</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二、外交支出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二、项目支出</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BA5A00" w:rsidP="000F5D61">
            <w:pPr>
              <w:widowControl/>
              <w:jc w:val="center"/>
              <w:rPr>
                <w:rFonts w:ascii="Times New Roman" w:eastAsia="宋体" w:hAnsi="Times New Roman" w:cs="Times New Roman"/>
                <w:kern w:val="0"/>
                <w:sz w:val="20"/>
                <w:szCs w:val="20"/>
              </w:rPr>
            </w:pPr>
            <w:r>
              <w:rPr>
                <w:rFonts w:ascii="Times New Roman" w:eastAsia="宋体" w:hAnsi="宋体" w:cs="Times New Roman" w:hint="eastAsia"/>
                <w:kern w:val="0"/>
                <w:sz w:val="20"/>
                <w:szCs w:val="20"/>
              </w:rPr>
              <w:t>535.45</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2. </w:t>
            </w:r>
            <w:r w:rsidRPr="007B223D">
              <w:rPr>
                <w:rFonts w:ascii="Times New Roman" w:eastAsia="宋体" w:hAnsi="宋体" w:cs="Times New Roman"/>
                <w:kern w:val="0"/>
                <w:sz w:val="20"/>
                <w:szCs w:val="20"/>
              </w:rPr>
              <w:t>政府性基金预算</w:t>
            </w:r>
          </w:p>
        </w:tc>
        <w:tc>
          <w:tcPr>
            <w:tcW w:w="1260" w:type="dxa"/>
            <w:gridSpan w:val="2"/>
            <w:tcBorders>
              <w:top w:val="nil"/>
              <w:left w:val="nil"/>
              <w:bottom w:val="single" w:sz="4" w:space="0" w:color="auto"/>
              <w:right w:val="single" w:sz="4" w:space="0" w:color="auto"/>
            </w:tcBorders>
            <w:shd w:val="clear" w:color="auto" w:fill="auto"/>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三、国防支出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三、单位预留机动经费</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二、财政专户管理资金</w:t>
            </w:r>
          </w:p>
        </w:tc>
        <w:tc>
          <w:tcPr>
            <w:tcW w:w="1260" w:type="dxa"/>
            <w:gridSpan w:val="2"/>
            <w:tcBorders>
              <w:top w:val="nil"/>
              <w:left w:val="nil"/>
              <w:bottom w:val="single" w:sz="4" w:space="0" w:color="auto"/>
              <w:right w:val="single" w:sz="4" w:space="0" w:color="auto"/>
            </w:tcBorders>
            <w:shd w:val="clear" w:color="auto" w:fill="auto"/>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四、公共安全支出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三、其他资金</w:t>
            </w:r>
          </w:p>
        </w:tc>
        <w:tc>
          <w:tcPr>
            <w:tcW w:w="1260" w:type="dxa"/>
            <w:gridSpan w:val="2"/>
            <w:tcBorders>
              <w:top w:val="nil"/>
              <w:left w:val="nil"/>
              <w:bottom w:val="single" w:sz="4" w:space="0" w:color="auto"/>
              <w:right w:val="single" w:sz="4" w:space="0" w:color="auto"/>
            </w:tcBorders>
            <w:shd w:val="clear" w:color="auto" w:fill="auto"/>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五、教育支出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六、科学技术支出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七、文化</w:t>
            </w:r>
            <w:r w:rsidRPr="00DF7E13">
              <w:rPr>
                <w:rFonts w:ascii="Times New Roman" w:eastAsia="宋体" w:hAnsi="宋体" w:cs="Times New Roman" w:hint="eastAsia"/>
                <w:kern w:val="0"/>
                <w:sz w:val="15"/>
                <w:szCs w:val="15"/>
              </w:rPr>
              <w:t>旅游</w:t>
            </w:r>
            <w:r w:rsidRPr="00DF7E13">
              <w:rPr>
                <w:rFonts w:ascii="Times New Roman" w:eastAsia="宋体" w:hAnsi="宋体" w:cs="Times New Roman"/>
                <w:kern w:val="0"/>
                <w:sz w:val="15"/>
                <w:szCs w:val="15"/>
              </w:rPr>
              <w:t>体育与传媒支出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八、社会保障和就业支出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九、卫生</w:t>
            </w:r>
            <w:r w:rsidRPr="00DF7E13">
              <w:rPr>
                <w:rFonts w:ascii="Times New Roman" w:eastAsia="宋体" w:hAnsi="宋体" w:cs="Times New Roman" w:hint="eastAsia"/>
                <w:kern w:val="0"/>
                <w:sz w:val="15"/>
                <w:szCs w:val="15"/>
              </w:rPr>
              <w:t>健康</w:t>
            </w:r>
            <w:r w:rsidRPr="00DF7E13">
              <w:rPr>
                <w:rFonts w:ascii="Times New Roman" w:eastAsia="宋体" w:hAnsi="宋体" w:cs="Times New Roman"/>
                <w:kern w:val="0"/>
                <w:sz w:val="15"/>
                <w:szCs w:val="15"/>
              </w:rPr>
              <w:t>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十、节能环保支出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十一、城乡社区支出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十二、农林水支出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十三、交通运输支出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十四、资源勘探</w:t>
            </w:r>
            <w:r w:rsidR="0074721D" w:rsidRPr="00DF7E13">
              <w:rPr>
                <w:rFonts w:ascii="Times New Roman" w:eastAsia="宋体" w:hAnsi="宋体" w:cs="Times New Roman" w:hint="eastAsia"/>
                <w:kern w:val="0"/>
                <w:sz w:val="15"/>
                <w:szCs w:val="15"/>
              </w:rPr>
              <w:t>工业</w:t>
            </w:r>
            <w:r w:rsidRPr="00DF7E13">
              <w:rPr>
                <w:rFonts w:ascii="Times New Roman" w:eastAsia="宋体" w:hAnsi="宋体" w:cs="Times New Roman"/>
                <w:kern w:val="0"/>
                <w:sz w:val="15"/>
                <w:szCs w:val="15"/>
              </w:rPr>
              <w:t>信息等支出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十五、商业服务业等支出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十六、金融支出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十七、</w:t>
            </w:r>
            <w:r w:rsidRPr="00DF7E13">
              <w:rPr>
                <w:rFonts w:ascii="Times New Roman" w:eastAsia="宋体" w:hAnsi="宋体" w:cs="Times New Roman" w:hint="eastAsia"/>
                <w:kern w:val="0"/>
                <w:sz w:val="15"/>
                <w:szCs w:val="15"/>
              </w:rPr>
              <w:t>自然资源</w:t>
            </w:r>
            <w:r w:rsidRPr="00DF7E13">
              <w:rPr>
                <w:rFonts w:ascii="Times New Roman" w:eastAsia="宋体" w:hAnsi="宋体" w:cs="Times New Roman"/>
                <w:kern w:val="0"/>
                <w:sz w:val="15"/>
                <w:szCs w:val="15"/>
              </w:rPr>
              <w:t>海洋气象等支出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十八、住房保障支出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r w:rsidR="00DF7E13">
              <w:rPr>
                <w:rFonts w:ascii="Times New Roman" w:eastAsia="宋体" w:hAnsi="宋体" w:cs="Times New Roman" w:hint="eastAsia"/>
                <w:kern w:val="0"/>
                <w:sz w:val="20"/>
                <w:szCs w:val="20"/>
              </w:rPr>
              <w:t>266.37</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nil"/>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十九、粮油物资储备支出</w:t>
            </w:r>
          </w:p>
        </w:tc>
        <w:tc>
          <w:tcPr>
            <w:tcW w:w="1134"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c>
          <w:tcPr>
            <w:tcW w:w="2347" w:type="dxa"/>
            <w:tcBorders>
              <w:top w:val="single" w:sz="4" w:space="0" w:color="auto"/>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Times New Roman" w:cs="Times New Roman"/>
                <w:kern w:val="0"/>
                <w:sz w:val="15"/>
                <w:szCs w:val="15"/>
              </w:rPr>
            </w:pPr>
            <w:r w:rsidRPr="00DF7E13">
              <w:rPr>
                <w:rFonts w:ascii="Times New Roman" w:eastAsia="宋体" w:hAnsi="宋体" w:cs="Times New Roman"/>
                <w:kern w:val="0"/>
                <w:sz w:val="15"/>
                <w:szCs w:val="15"/>
              </w:rPr>
              <w:t>二十、</w:t>
            </w:r>
            <w:r w:rsidRPr="00DF7E13">
              <w:rPr>
                <w:rFonts w:ascii="Times New Roman" w:eastAsia="宋体" w:hAnsi="宋体" w:cs="Times New Roman" w:hint="eastAsia"/>
                <w:kern w:val="0"/>
                <w:sz w:val="15"/>
                <w:szCs w:val="15"/>
              </w:rPr>
              <w:t>灾害</w:t>
            </w:r>
            <w:r w:rsidRPr="00DF7E13">
              <w:rPr>
                <w:rFonts w:ascii="Times New Roman" w:eastAsia="宋体" w:hAnsi="宋体" w:cs="Times New Roman"/>
                <w:kern w:val="0"/>
                <w:sz w:val="15"/>
                <w:szCs w:val="15"/>
              </w:rPr>
              <w:t>防治及应急管理支出</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宋体" w:cs="Times New Roman"/>
                <w:kern w:val="0"/>
                <w:sz w:val="20"/>
                <w:szCs w:val="20"/>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宋体" w:cs="Times New Roman"/>
                <w:kern w:val="0"/>
                <w:sz w:val="20"/>
                <w:szCs w:val="20"/>
              </w:rPr>
            </w:pPr>
          </w:p>
        </w:tc>
        <w:tc>
          <w:tcPr>
            <w:tcW w:w="2347" w:type="dxa"/>
            <w:tcBorders>
              <w:top w:val="single" w:sz="4" w:space="0" w:color="auto"/>
              <w:left w:val="nil"/>
              <w:bottom w:val="single" w:sz="4" w:space="0" w:color="auto"/>
              <w:right w:val="single" w:sz="4" w:space="0" w:color="auto"/>
            </w:tcBorders>
            <w:shd w:val="clear" w:color="auto" w:fill="auto"/>
            <w:noWrap/>
            <w:vAlign w:val="center"/>
          </w:tcPr>
          <w:p w:rsidR="007B223D" w:rsidRPr="00DF7E13" w:rsidRDefault="007B223D" w:rsidP="007B223D">
            <w:pPr>
              <w:widowControl/>
              <w:jc w:val="left"/>
              <w:rPr>
                <w:rFonts w:ascii="Times New Roman" w:eastAsia="宋体" w:hAnsi="宋体" w:cs="Times New Roman"/>
                <w:kern w:val="0"/>
                <w:sz w:val="15"/>
                <w:szCs w:val="15"/>
              </w:rPr>
            </w:pPr>
            <w:r w:rsidRPr="00DF7E13">
              <w:rPr>
                <w:rFonts w:ascii="Times New Roman" w:eastAsia="宋体" w:hAnsi="宋体" w:cs="Times New Roman"/>
                <w:kern w:val="0"/>
                <w:sz w:val="15"/>
                <w:szCs w:val="15"/>
              </w:rPr>
              <w:t>二十</w:t>
            </w:r>
            <w:r w:rsidRPr="00DF7E13">
              <w:rPr>
                <w:rFonts w:ascii="Times New Roman" w:eastAsia="宋体" w:hAnsi="宋体" w:cs="Times New Roman" w:hint="eastAsia"/>
                <w:kern w:val="0"/>
                <w:sz w:val="15"/>
                <w:szCs w:val="15"/>
              </w:rPr>
              <w:t>一</w:t>
            </w:r>
            <w:r w:rsidRPr="00DF7E13">
              <w:rPr>
                <w:rFonts w:ascii="Times New Roman" w:eastAsia="宋体" w:hAnsi="宋体" w:cs="Times New Roman"/>
                <w:kern w:val="0"/>
                <w:sz w:val="15"/>
                <w:szCs w:val="15"/>
              </w:rPr>
              <w:t>、其他支出</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宋体" w:cs="Times New Roman"/>
                <w:kern w:val="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7B223D" w:rsidRPr="007B223D" w:rsidRDefault="007B223D" w:rsidP="007B223D">
            <w:pPr>
              <w:widowControl/>
              <w:jc w:val="left"/>
              <w:rPr>
                <w:rFonts w:ascii="Times New Roman" w:eastAsia="宋体" w:hAnsi="宋体" w:cs="Times New Roman"/>
                <w:kern w:val="0"/>
                <w:sz w:val="20"/>
                <w:szCs w:val="20"/>
              </w:rPr>
            </w:pP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宋体" w:cs="Times New Roman"/>
                <w:kern w:val="0"/>
                <w:sz w:val="20"/>
                <w:szCs w:val="20"/>
              </w:rPr>
            </w:pP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当年收入小计</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065AB9" w:rsidP="000F5D61">
            <w:pPr>
              <w:widowControl/>
              <w:jc w:val="center"/>
              <w:rPr>
                <w:rFonts w:ascii="Times New Roman" w:eastAsia="宋体" w:hAnsi="Times New Roman" w:cs="Times New Roman"/>
                <w:kern w:val="0"/>
                <w:sz w:val="20"/>
                <w:szCs w:val="20"/>
              </w:rPr>
            </w:pPr>
            <w:r>
              <w:rPr>
                <w:rFonts w:ascii="Times New Roman" w:eastAsia="宋体" w:hAnsi="宋体" w:cs="Times New Roman" w:hint="eastAsia"/>
                <w:kern w:val="0"/>
                <w:sz w:val="20"/>
                <w:szCs w:val="20"/>
              </w:rPr>
              <w:t>1701.22</w:t>
            </w:r>
          </w:p>
        </w:tc>
        <w:tc>
          <w:tcPr>
            <w:tcW w:w="5182" w:type="dxa"/>
            <w:gridSpan w:val="5"/>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当年支出小计</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065AB9" w:rsidP="000F5D61">
            <w:pPr>
              <w:widowControl/>
              <w:jc w:val="center"/>
              <w:rPr>
                <w:rFonts w:ascii="Times New Roman" w:eastAsia="宋体" w:hAnsi="Times New Roman" w:cs="Times New Roman"/>
                <w:kern w:val="0"/>
                <w:sz w:val="20"/>
                <w:szCs w:val="20"/>
              </w:rPr>
            </w:pPr>
            <w:r>
              <w:rPr>
                <w:rFonts w:ascii="Times New Roman" w:eastAsia="宋体" w:hAnsi="宋体" w:cs="Times New Roman" w:hint="eastAsia"/>
                <w:kern w:val="0"/>
                <w:sz w:val="20"/>
                <w:szCs w:val="20"/>
              </w:rPr>
              <w:t>1701.22</w:t>
            </w:r>
          </w:p>
        </w:tc>
      </w:tr>
      <w:tr w:rsidR="007B223D" w:rsidRPr="007B223D" w:rsidTr="00DF7E13">
        <w:trPr>
          <w:trHeight w:val="340"/>
          <w:tblHead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上年结转资金</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5182" w:type="dxa"/>
            <w:gridSpan w:val="5"/>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结转下年资金</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DF7E13">
        <w:trPr>
          <w:trHeight w:val="340"/>
          <w:tblHeader/>
        </w:trPr>
        <w:tc>
          <w:tcPr>
            <w:tcW w:w="2772" w:type="dxa"/>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收入合计</w:t>
            </w:r>
          </w:p>
        </w:tc>
        <w:tc>
          <w:tcPr>
            <w:tcW w:w="1260"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c>
          <w:tcPr>
            <w:tcW w:w="5182" w:type="dxa"/>
            <w:gridSpan w:val="5"/>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支出合计</w:t>
            </w:r>
          </w:p>
        </w:tc>
        <w:tc>
          <w:tcPr>
            <w:tcW w:w="1211" w:type="dxa"/>
            <w:gridSpan w:val="2"/>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bl>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20"/>
        </w:rPr>
      </w:pPr>
    </w:p>
    <w:tbl>
      <w:tblPr>
        <w:tblW w:w="5000" w:type="pct"/>
        <w:tblLook w:val="04A0"/>
      </w:tblPr>
      <w:tblGrid>
        <w:gridCol w:w="3016"/>
        <w:gridCol w:w="4010"/>
        <w:gridCol w:w="1920"/>
      </w:tblGrid>
      <w:tr w:rsidR="007B223D" w:rsidRPr="007B223D" w:rsidTr="00EF7A45">
        <w:trPr>
          <w:trHeight w:val="405"/>
        </w:trPr>
        <w:tc>
          <w:tcPr>
            <w:tcW w:w="1427"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02</w:t>
            </w:r>
            <w:r w:rsidRPr="007B223D">
              <w:rPr>
                <w:rFonts w:ascii="Times New Roman" w:eastAsia="方正仿宋_GBK" w:hAnsi="Times New Roman" w:cs="Times New Roman"/>
                <w:kern w:val="0"/>
                <w:sz w:val="24"/>
                <w:szCs w:val="24"/>
              </w:rPr>
              <w:t>表</w:t>
            </w:r>
          </w:p>
        </w:tc>
        <w:tc>
          <w:tcPr>
            <w:tcW w:w="2371"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1202"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EF7A45">
        <w:trPr>
          <w:trHeight w:val="960"/>
        </w:trPr>
        <w:tc>
          <w:tcPr>
            <w:tcW w:w="5000" w:type="pct"/>
            <w:gridSpan w:val="3"/>
            <w:tcBorders>
              <w:top w:val="nil"/>
              <w:left w:val="nil"/>
              <w:bottom w:val="nil"/>
              <w:right w:val="nil"/>
            </w:tcBorders>
            <w:shd w:val="clear" w:color="auto" w:fill="auto"/>
            <w:noWrap/>
            <w:vAlign w:val="center"/>
          </w:tcPr>
          <w:p w:rsidR="007B223D" w:rsidRPr="007B223D" w:rsidRDefault="007B223D" w:rsidP="007B223D">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收入预算总表</w:t>
            </w:r>
          </w:p>
        </w:tc>
      </w:tr>
      <w:tr w:rsidR="007B223D" w:rsidRPr="007B223D" w:rsidTr="00EF7A45">
        <w:trPr>
          <w:trHeight w:val="270"/>
        </w:trPr>
        <w:tc>
          <w:tcPr>
            <w:tcW w:w="1427"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部门名称：</w:t>
            </w:r>
            <w:r w:rsidR="00DF7E13">
              <w:rPr>
                <w:rFonts w:ascii="Times New Roman" w:eastAsia="宋体" w:hAnsi="Times New Roman" w:cs="Times New Roman" w:hint="eastAsia"/>
                <w:kern w:val="0"/>
                <w:sz w:val="20"/>
                <w:szCs w:val="20"/>
              </w:rPr>
              <w:t>区党史办（档案馆）</w:t>
            </w:r>
          </w:p>
        </w:tc>
        <w:tc>
          <w:tcPr>
            <w:tcW w:w="2371"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1202" w:type="pct"/>
            <w:tcBorders>
              <w:top w:val="nil"/>
              <w:left w:val="nil"/>
              <w:bottom w:val="nil"/>
              <w:right w:val="nil"/>
            </w:tcBorders>
            <w:shd w:val="clear" w:color="auto" w:fill="auto"/>
            <w:noWrap/>
            <w:vAlign w:val="bottom"/>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单位：万元</w:t>
            </w:r>
          </w:p>
        </w:tc>
      </w:tr>
      <w:tr w:rsidR="007B223D" w:rsidRPr="007B223D" w:rsidTr="00EF7A45">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项目名称</w:t>
            </w:r>
          </w:p>
        </w:tc>
        <w:tc>
          <w:tcPr>
            <w:tcW w:w="1202"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金额</w:t>
            </w:r>
          </w:p>
        </w:tc>
      </w:tr>
      <w:tr w:rsidR="007B223D" w:rsidRPr="007B223D" w:rsidTr="00EF7A45">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宋体" w:cs="Times New Roman"/>
                <w:b/>
                <w:bCs/>
                <w:kern w:val="0"/>
                <w:sz w:val="20"/>
                <w:szCs w:val="20"/>
              </w:rPr>
              <w:t>收入总计</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065AB9" w:rsidP="000F5D61">
            <w:pPr>
              <w:widowControl/>
              <w:jc w:val="center"/>
              <w:rPr>
                <w:rFonts w:ascii="Times New Roman" w:eastAsia="宋体" w:hAnsi="Times New Roman" w:cs="Times New Roman"/>
                <w:b/>
                <w:bCs/>
                <w:kern w:val="0"/>
                <w:sz w:val="20"/>
                <w:szCs w:val="20"/>
              </w:rPr>
            </w:pPr>
            <w:r>
              <w:rPr>
                <w:rFonts w:ascii="Times New Roman" w:eastAsia="宋体" w:hAnsi="宋体" w:cs="Times New Roman" w:hint="eastAsia"/>
                <w:b/>
                <w:bCs/>
                <w:kern w:val="0"/>
                <w:sz w:val="20"/>
                <w:szCs w:val="20"/>
              </w:rPr>
              <w:t>1701.22</w:t>
            </w:r>
          </w:p>
        </w:tc>
      </w:tr>
      <w:tr w:rsidR="007B223D" w:rsidRPr="007B223D" w:rsidTr="00EF7A45">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一般公共预算资金</w:t>
            </w: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小计</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0F5D61">
            <w:pPr>
              <w:widowControl/>
              <w:jc w:val="center"/>
              <w:rPr>
                <w:rFonts w:ascii="Times New Roman" w:eastAsia="宋体" w:hAnsi="Times New Roman" w:cs="Times New Roman"/>
                <w:kern w:val="0"/>
                <w:sz w:val="20"/>
                <w:szCs w:val="20"/>
              </w:rPr>
            </w:pPr>
          </w:p>
        </w:tc>
      </w:tr>
      <w:tr w:rsidR="007B223D" w:rsidRPr="007B223D" w:rsidTr="00EF7A45">
        <w:trPr>
          <w:trHeight w:val="645"/>
        </w:trPr>
        <w:tc>
          <w:tcPr>
            <w:tcW w:w="1427" w:type="pct"/>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公共财政拨款（补助）资金</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065AB9" w:rsidP="000F5D61">
            <w:pPr>
              <w:widowControl/>
              <w:jc w:val="center"/>
              <w:rPr>
                <w:rFonts w:ascii="Times New Roman" w:eastAsia="宋体" w:hAnsi="Times New Roman" w:cs="Times New Roman"/>
                <w:kern w:val="0"/>
                <w:sz w:val="20"/>
                <w:szCs w:val="20"/>
              </w:rPr>
            </w:pPr>
            <w:r>
              <w:rPr>
                <w:rFonts w:ascii="Times New Roman" w:eastAsia="宋体" w:hAnsi="宋体" w:cs="Times New Roman" w:hint="eastAsia"/>
                <w:kern w:val="0"/>
                <w:sz w:val="20"/>
                <w:szCs w:val="20"/>
              </w:rPr>
              <w:t>1701.22</w:t>
            </w:r>
          </w:p>
        </w:tc>
      </w:tr>
      <w:tr w:rsidR="007B223D" w:rsidRPr="007B223D" w:rsidTr="00EF7A45">
        <w:trPr>
          <w:trHeight w:val="645"/>
        </w:trPr>
        <w:tc>
          <w:tcPr>
            <w:tcW w:w="1427" w:type="pct"/>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专项收入</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EF7A45">
        <w:trPr>
          <w:trHeight w:val="645"/>
        </w:trPr>
        <w:tc>
          <w:tcPr>
            <w:tcW w:w="1427"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政府性基金</w:t>
            </w: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小计</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EF7A45">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财政专户管理资金</w:t>
            </w: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小计</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EF7A45">
        <w:trPr>
          <w:trHeight w:val="645"/>
        </w:trPr>
        <w:tc>
          <w:tcPr>
            <w:tcW w:w="1427" w:type="pct"/>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专户管理教育收费</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宋体" w:cs="Times New Roman"/>
                <w:kern w:val="0"/>
                <w:sz w:val="20"/>
                <w:szCs w:val="20"/>
              </w:rPr>
              <w:t xml:space="preserve">　</w:t>
            </w:r>
          </w:p>
        </w:tc>
      </w:tr>
      <w:tr w:rsidR="007B223D" w:rsidRPr="007B223D" w:rsidTr="00EF7A45">
        <w:trPr>
          <w:trHeight w:val="645"/>
        </w:trPr>
        <w:tc>
          <w:tcPr>
            <w:tcW w:w="1427" w:type="pct"/>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其他非税收入</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其他资金</w:t>
            </w: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小计</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5"/>
        </w:trPr>
        <w:tc>
          <w:tcPr>
            <w:tcW w:w="1427" w:type="pct"/>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事业收入</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5"/>
        </w:trPr>
        <w:tc>
          <w:tcPr>
            <w:tcW w:w="1427" w:type="pct"/>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经营收入</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5"/>
        </w:trPr>
        <w:tc>
          <w:tcPr>
            <w:tcW w:w="1427" w:type="pct"/>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其他收入</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上年结转和结余资金</w:t>
            </w: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小计</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5"/>
        </w:trPr>
        <w:tc>
          <w:tcPr>
            <w:tcW w:w="1427" w:type="pct"/>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2371" w:type="pct"/>
            <w:tcBorders>
              <w:top w:val="nil"/>
              <w:left w:val="nil"/>
              <w:bottom w:val="single" w:sz="4" w:space="0" w:color="auto"/>
              <w:right w:val="single" w:sz="4" w:space="0" w:color="auto"/>
            </w:tcBorders>
            <w:shd w:val="clear" w:color="000000" w:fill="FFFFFF"/>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其中：动用上年结转和结余资金</w:t>
            </w:r>
          </w:p>
        </w:tc>
        <w:tc>
          <w:tcPr>
            <w:tcW w:w="1202"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bl>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tbl>
      <w:tblPr>
        <w:tblW w:w="4999" w:type="pct"/>
        <w:tblLook w:val="04A0"/>
      </w:tblPr>
      <w:tblGrid>
        <w:gridCol w:w="3016"/>
        <w:gridCol w:w="1175"/>
        <w:gridCol w:w="1311"/>
        <w:gridCol w:w="1994"/>
        <w:gridCol w:w="1448"/>
      </w:tblGrid>
      <w:tr w:rsidR="007B223D" w:rsidRPr="007B223D" w:rsidTr="00EF7A45">
        <w:trPr>
          <w:trHeight w:val="494"/>
        </w:trPr>
        <w:tc>
          <w:tcPr>
            <w:tcW w:w="1003" w:type="pct"/>
            <w:tcBorders>
              <w:top w:val="nil"/>
              <w:left w:val="nil"/>
              <w:bottom w:val="nil"/>
              <w:right w:val="nil"/>
            </w:tcBorders>
            <w:shd w:val="clear" w:color="auto" w:fill="auto"/>
            <w:noWrap/>
            <w:vAlign w:val="center"/>
          </w:tcPr>
          <w:p w:rsidR="00C33C65" w:rsidRDefault="00C33C65" w:rsidP="007B223D">
            <w:pPr>
              <w:widowControl/>
              <w:jc w:val="left"/>
              <w:rPr>
                <w:rFonts w:ascii="Times New Roman" w:eastAsia="方正仿宋_GBK" w:hAnsi="Times New Roman" w:cs="Times New Roman"/>
                <w:kern w:val="0"/>
                <w:sz w:val="24"/>
                <w:szCs w:val="24"/>
              </w:rPr>
            </w:pPr>
          </w:p>
          <w:p w:rsidR="007B223D" w:rsidRPr="007B223D" w:rsidRDefault="007B223D" w:rsidP="007B223D">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03</w:t>
            </w:r>
            <w:r w:rsidRPr="007B223D">
              <w:rPr>
                <w:rFonts w:ascii="Times New Roman" w:eastAsia="方正仿宋_GBK" w:hAnsi="Times New Roman" w:cs="Times New Roman"/>
                <w:kern w:val="0"/>
                <w:sz w:val="24"/>
                <w:szCs w:val="24"/>
              </w:rPr>
              <w:t>表</w:t>
            </w:r>
          </w:p>
        </w:tc>
        <w:tc>
          <w:tcPr>
            <w:tcW w:w="828"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904"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1285"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981"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EF7A45">
        <w:trPr>
          <w:trHeight w:val="1171"/>
        </w:trPr>
        <w:tc>
          <w:tcPr>
            <w:tcW w:w="4999" w:type="pct"/>
            <w:gridSpan w:val="5"/>
            <w:tcBorders>
              <w:top w:val="nil"/>
              <w:left w:val="nil"/>
              <w:bottom w:val="nil"/>
              <w:right w:val="nil"/>
            </w:tcBorders>
            <w:shd w:val="clear" w:color="auto" w:fill="auto"/>
            <w:noWrap/>
            <w:vAlign w:val="center"/>
          </w:tcPr>
          <w:p w:rsidR="007B223D" w:rsidRPr="007B223D" w:rsidRDefault="007B223D" w:rsidP="007B223D">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支出预算总表</w:t>
            </w:r>
          </w:p>
        </w:tc>
      </w:tr>
      <w:tr w:rsidR="007B223D" w:rsidRPr="007B223D" w:rsidTr="00EF7A45">
        <w:trPr>
          <w:trHeight w:val="329"/>
        </w:trPr>
        <w:tc>
          <w:tcPr>
            <w:tcW w:w="1003"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0F5D61">
              <w:rPr>
                <w:rFonts w:ascii="Times New Roman" w:eastAsia="宋体" w:hAnsi="Times New Roman" w:cs="Times New Roman" w:hint="eastAsia"/>
                <w:kern w:val="0"/>
                <w:sz w:val="20"/>
                <w:szCs w:val="20"/>
              </w:rPr>
              <w:t>区党史办（档案馆）</w:t>
            </w:r>
          </w:p>
        </w:tc>
        <w:tc>
          <w:tcPr>
            <w:tcW w:w="828"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904"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1285"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981" w:type="pct"/>
            <w:tcBorders>
              <w:top w:val="nil"/>
              <w:left w:val="nil"/>
              <w:bottom w:val="nil"/>
              <w:right w:val="nil"/>
            </w:tcBorders>
            <w:shd w:val="clear" w:color="auto" w:fill="auto"/>
            <w:noWrap/>
            <w:vAlign w:val="bottom"/>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223D" w:rsidRPr="007B223D" w:rsidTr="00EF7A45">
        <w:trPr>
          <w:trHeight w:val="787"/>
        </w:trPr>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828" w:type="pct"/>
            <w:tcBorders>
              <w:top w:val="single" w:sz="4" w:space="0" w:color="auto"/>
              <w:left w:val="nil"/>
              <w:bottom w:val="single" w:sz="4" w:space="0" w:color="auto"/>
              <w:right w:val="single" w:sz="4" w:space="0" w:color="auto"/>
            </w:tcBorders>
            <w:shd w:val="clear" w:color="000000" w:fill="FFFFFF"/>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基本支出</w:t>
            </w:r>
          </w:p>
        </w:tc>
        <w:tc>
          <w:tcPr>
            <w:tcW w:w="904" w:type="pct"/>
            <w:tcBorders>
              <w:top w:val="single" w:sz="4" w:space="0" w:color="auto"/>
              <w:left w:val="nil"/>
              <w:bottom w:val="single" w:sz="4" w:space="0" w:color="auto"/>
              <w:right w:val="single" w:sz="4" w:space="0" w:color="auto"/>
            </w:tcBorders>
            <w:shd w:val="clear" w:color="000000" w:fill="FFFFFF"/>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项目支出</w:t>
            </w:r>
          </w:p>
        </w:tc>
        <w:tc>
          <w:tcPr>
            <w:tcW w:w="1285" w:type="pct"/>
            <w:tcBorders>
              <w:top w:val="single" w:sz="4" w:space="0" w:color="auto"/>
              <w:left w:val="nil"/>
              <w:bottom w:val="single" w:sz="4" w:space="0" w:color="auto"/>
              <w:right w:val="single" w:sz="4" w:space="0" w:color="auto"/>
            </w:tcBorders>
            <w:shd w:val="clear" w:color="000000" w:fill="FFFFFF"/>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单位预留机动经费</w:t>
            </w:r>
          </w:p>
        </w:tc>
        <w:tc>
          <w:tcPr>
            <w:tcW w:w="981" w:type="pct"/>
            <w:tcBorders>
              <w:top w:val="single" w:sz="4" w:space="0" w:color="auto"/>
              <w:left w:val="nil"/>
              <w:bottom w:val="single" w:sz="4" w:space="0" w:color="auto"/>
              <w:right w:val="single" w:sz="4" w:space="0" w:color="auto"/>
            </w:tcBorders>
            <w:shd w:val="clear" w:color="000000" w:fill="FFFFFF"/>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结转下年资金</w:t>
            </w:r>
          </w:p>
        </w:tc>
      </w:tr>
      <w:tr w:rsidR="007B223D" w:rsidRPr="007B223D" w:rsidTr="00EF7A45">
        <w:trPr>
          <w:trHeight w:val="787"/>
        </w:trPr>
        <w:tc>
          <w:tcPr>
            <w:tcW w:w="1003" w:type="pct"/>
            <w:tcBorders>
              <w:top w:val="nil"/>
              <w:left w:val="single" w:sz="4" w:space="0" w:color="auto"/>
              <w:bottom w:val="single" w:sz="4" w:space="0" w:color="auto"/>
              <w:right w:val="single" w:sz="4" w:space="0" w:color="auto"/>
            </w:tcBorders>
            <w:shd w:val="clear" w:color="auto" w:fill="auto"/>
            <w:vAlign w:val="center"/>
          </w:tcPr>
          <w:p w:rsidR="007B223D" w:rsidRPr="007B223D" w:rsidRDefault="000F5D61" w:rsidP="000F5D61">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1165.77</w:t>
            </w:r>
          </w:p>
        </w:tc>
        <w:tc>
          <w:tcPr>
            <w:tcW w:w="828" w:type="pct"/>
            <w:tcBorders>
              <w:top w:val="nil"/>
              <w:left w:val="nil"/>
              <w:bottom w:val="single" w:sz="4" w:space="0" w:color="auto"/>
              <w:right w:val="single" w:sz="4" w:space="0" w:color="auto"/>
            </w:tcBorders>
            <w:shd w:val="clear" w:color="auto" w:fill="auto"/>
            <w:vAlign w:val="center"/>
          </w:tcPr>
          <w:p w:rsidR="007B223D" w:rsidRPr="007B223D" w:rsidRDefault="00BA5A00" w:rsidP="000F5D61">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1165.77</w:t>
            </w:r>
          </w:p>
        </w:tc>
        <w:tc>
          <w:tcPr>
            <w:tcW w:w="904" w:type="pct"/>
            <w:tcBorders>
              <w:top w:val="nil"/>
              <w:left w:val="nil"/>
              <w:bottom w:val="single" w:sz="4" w:space="0" w:color="auto"/>
              <w:right w:val="single" w:sz="4" w:space="0" w:color="auto"/>
            </w:tcBorders>
            <w:shd w:val="clear" w:color="auto" w:fill="auto"/>
            <w:vAlign w:val="center"/>
          </w:tcPr>
          <w:p w:rsidR="007B223D" w:rsidRPr="007B223D" w:rsidRDefault="00BA5A00" w:rsidP="000F5D61">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535.45</w:t>
            </w:r>
          </w:p>
        </w:tc>
        <w:tc>
          <w:tcPr>
            <w:tcW w:w="1285"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81"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bl>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tbl>
      <w:tblPr>
        <w:tblW w:w="5000" w:type="pct"/>
        <w:tblLook w:val="04A0"/>
      </w:tblPr>
      <w:tblGrid>
        <w:gridCol w:w="3016"/>
        <w:gridCol w:w="1748"/>
        <w:gridCol w:w="2375"/>
        <w:gridCol w:w="1807"/>
      </w:tblGrid>
      <w:tr w:rsidR="007B223D" w:rsidRPr="007B223D" w:rsidTr="00EF7A45">
        <w:trPr>
          <w:trHeight w:val="315"/>
        </w:trPr>
        <w:tc>
          <w:tcPr>
            <w:tcW w:w="1306"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方正仿宋_GBK" w:hAnsi="Times New Roman" w:cs="Times New Roman"/>
                <w:kern w:val="0"/>
                <w:sz w:val="24"/>
                <w:szCs w:val="24"/>
              </w:rPr>
            </w:pPr>
            <w:bookmarkStart w:id="1" w:name="RANGE!A1:D10"/>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04</w:t>
            </w:r>
            <w:r w:rsidRPr="007B223D">
              <w:rPr>
                <w:rFonts w:ascii="Times New Roman" w:eastAsia="方正仿宋_GBK" w:hAnsi="Times New Roman" w:cs="Times New Roman"/>
                <w:kern w:val="0"/>
                <w:sz w:val="24"/>
                <w:szCs w:val="24"/>
              </w:rPr>
              <w:t>表</w:t>
            </w:r>
            <w:bookmarkEnd w:id="1"/>
          </w:p>
        </w:tc>
        <w:tc>
          <w:tcPr>
            <w:tcW w:w="1104"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1454"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1136"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EF7A45">
        <w:trPr>
          <w:trHeight w:val="960"/>
        </w:trPr>
        <w:tc>
          <w:tcPr>
            <w:tcW w:w="5000" w:type="pct"/>
            <w:gridSpan w:val="4"/>
            <w:tcBorders>
              <w:top w:val="nil"/>
              <w:left w:val="nil"/>
              <w:bottom w:val="nil"/>
              <w:right w:val="nil"/>
            </w:tcBorders>
            <w:shd w:val="clear" w:color="auto" w:fill="auto"/>
            <w:noWrap/>
            <w:vAlign w:val="center"/>
          </w:tcPr>
          <w:p w:rsidR="007B223D" w:rsidRPr="007B223D" w:rsidRDefault="007B223D" w:rsidP="007B223D">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财政拨款收支预算总表</w:t>
            </w:r>
          </w:p>
        </w:tc>
      </w:tr>
      <w:tr w:rsidR="007B223D" w:rsidRPr="007B223D" w:rsidTr="00EF7A45">
        <w:trPr>
          <w:trHeight w:val="330"/>
        </w:trPr>
        <w:tc>
          <w:tcPr>
            <w:tcW w:w="1306" w:type="pct"/>
            <w:tcBorders>
              <w:top w:val="nil"/>
              <w:left w:val="nil"/>
              <w:bottom w:val="single" w:sz="4" w:space="0" w:color="auto"/>
              <w:right w:val="nil"/>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0F5D61">
              <w:rPr>
                <w:rFonts w:ascii="Times New Roman" w:eastAsia="宋体" w:hAnsi="Times New Roman" w:cs="Times New Roman" w:hint="eastAsia"/>
                <w:kern w:val="0"/>
                <w:sz w:val="20"/>
                <w:szCs w:val="20"/>
              </w:rPr>
              <w:t>区党史办（档案馆）</w:t>
            </w:r>
          </w:p>
        </w:tc>
        <w:tc>
          <w:tcPr>
            <w:tcW w:w="1104" w:type="pct"/>
            <w:tcBorders>
              <w:top w:val="nil"/>
              <w:left w:val="nil"/>
              <w:bottom w:val="single" w:sz="4" w:space="0" w:color="auto"/>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454" w:type="pct"/>
            <w:tcBorders>
              <w:top w:val="nil"/>
              <w:left w:val="nil"/>
              <w:bottom w:val="single" w:sz="4" w:space="0" w:color="auto"/>
              <w:right w:val="nil"/>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136" w:type="pct"/>
            <w:tcBorders>
              <w:top w:val="nil"/>
              <w:left w:val="nil"/>
              <w:bottom w:val="single" w:sz="4" w:space="0" w:color="auto"/>
              <w:right w:val="nil"/>
            </w:tcBorders>
            <w:shd w:val="clear" w:color="auto" w:fill="auto"/>
            <w:noWrap/>
            <w:vAlign w:val="bottom"/>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万元</w:t>
            </w:r>
          </w:p>
        </w:tc>
      </w:tr>
      <w:tr w:rsidR="007B223D" w:rsidRPr="007B223D" w:rsidTr="00EF7A45">
        <w:trPr>
          <w:trHeight w:val="645"/>
        </w:trPr>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收入</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支出</w:t>
            </w:r>
          </w:p>
        </w:tc>
      </w:tr>
      <w:tr w:rsidR="007B223D" w:rsidRPr="007B223D" w:rsidTr="00EF7A45">
        <w:trPr>
          <w:trHeight w:val="645"/>
        </w:trPr>
        <w:tc>
          <w:tcPr>
            <w:tcW w:w="1306" w:type="pct"/>
            <w:vMerge w:val="restart"/>
            <w:tcBorders>
              <w:top w:val="nil"/>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项目名称</w:t>
            </w:r>
          </w:p>
        </w:tc>
        <w:tc>
          <w:tcPr>
            <w:tcW w:w="1104" w:type="pct"/>
            <w:vMerge w:val="restart"/>
            <w:tcBorders>
              <w:top w:val="nil"/>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金额</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支出用途</w:t>
            </w:r>
          </w:p>
        </w:tc>
      </w:tr>
      <w:tr w:rsidR="007B223D" w:rsidRPr="007B223D" w:rsidTr="00EF7A45">
        <w:trPr>
          <w:trHeight w:val="645"/>
        </w:trPr>
        <w:tc>
          <w:tcPr>
            <w:tcW w:w="1306" w:type="pct"/>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1104" w:type="pct"/>
            <w:vMerge/>
            <w:tcBorders>
              <w:top w:val="nil"/>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1454"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项目名称</w:t>
            </w:r>
          </w:p>
        </w:tc>
        <w:tc>
          <w:tcPr>
            <w:tcW w:w="1136"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金额</w:t>
            </w:r>
          </w:p>
        </w:tc>
      </w:tr>
      <w:tr w:rsidR="007B223D" w:rsidRPr="007B223D" w:rsidTr="00EF7A45">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一、一般公共预算</w:t>
            </w:r>
          </w:p>
        </w:tc>
        <w:tc>
          <w:tcPr>
            <w:tcW w:w="1104" w:type="pct"/>
            <w:tcBorders>
              <w:top w:val="nil"/>
              <w:left w:val="nil"/>
              <w:bottom w:val="single" w:sz="4" w:space="0" w:color="auto"/>
              <w:right w:val="single" w:sz="4" w:space="0" w:color="auto"/>
            </w:tcBorders>
            <w:shd w:val="clear" w:color="auto" w:fill="auto"/>
            <w:noWrap/>
            <w:vAlign w:val="center"/>
          </w:tcPr>
          <w:p w:rsidR="007B223D" w:rsidRPr="007B223D" w:rsidRDefault="00065AB9" w:rsidP="000F5D61">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1701.22</w:t>
            </w:r>
          </w:p>
        </w:tc>
        <w:tc>
          <w:tcPr>
            <w:tcW w:w="145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一、基本支出</w:t>
            </w:r>
          </w:p>
        </w:tc>
        <w:tc>
          <w:tcPr>
            <w:tcW w:w="1136" w:type="pct"/>
            <w:tcBorders>
              <w:top w:val="nil"/>
              <w:left w:val="nil"/>
              <w:bottom w:val="single" w:sz="4" w:space="0" w:color="auto"/>
              <w:right w:val="single" w:sz="4" w:space="0" w:color="auto"/>
            </w:tcBorders>
            <w:shd w:val="clear" w:color="auto" w:fill="auto"/>
            <w:noWrap/>
            <w:vAlign w:val="center"/>
          </w:tcPr>
          <w:p w:rsidR="007B223D" w:rsidRPr="007B223D" w:rsidRDefault="00BA5A00" w:rsidP="000F5D61">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1165.77</w:t>
            </w:r>
          </w:p>
        </w:tc>
      </w:tr>
      <w:tr w:rsidR="007B223D" w:rsidRPr="007B223D" w:rsidTr="00EF7A45">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二、政府性基金预算</w:t>
            </w:r>
          </w:p>
        </w:tc>
        <w:tc>
          <w:tcPr>
            <w:tcW w:w="110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二、项目支出</w:t>
            </w:r>
          </w:p>
        </w:tc>
        <w:tc>
          <w:tcPr>
            <w:tcW w:w="1136" w:type="pct"/>
            <w:tcBorders>
              <w:top w:val="nil"/>
              <w:left w:val="nil"/>
              <w:bottom w:val="single" w:sz="4" w:space="0" w:color="auto"/>
              <w:right w:val="single" w:sz="4" w:space="0" w:color="auto"/>
            </w:tcBorders>
            <w:shd w:val="clear" w:color="auto" w:fill="auto"/>
            <w:noWrap/>
            <w:vAlign w:val="center"/>
          </w:tcPr>
          <w:p w:rsidR="007B223D" w:rsidRPr="007B223D" w:rsidRDefault="00BA5A00" w:rsidP="000F5D61">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535.45</w:t>
            </w:r>
          </w:p>
        </w:tc>
      </w:tr>
      <w:tr w:rsidR="007B223D" w:rsidRPr="007B223D" w:rsidTr="00EF7A45">
        <w:trPr>
          <w:trHeight w:val="645"/>
        </w:trPr>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104" w:type="pct"/>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454"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三、单位预留机动经费</w:t>
            </w:r>
          </w:p>
        </w:tc>
        <w:tc>
          <w:tcPr>
            <w:tcW w:w="1136"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收入合计</w:t>
            </w:r>
          </w:p>
        </w:tc>
        <w:tc>
          <w:tcPr>
            <w:tcW w:w="1104" w:type="pct"/>
            <w:tcBorders>
              <w:top w:val="nil"/>
              <w:left w:val="nil"/>
              <w:bottom w:val="single" w:sz="4" w:space="0" w:color="auto"/>
              <w:right w:val="single" w:sz="4" w:space="0" w:color="auto"/>
            </w:tcBorders>
            <w:shd w:val="clear" w:color="auto" w:fill="auto"/>
            <w:noWrap/>
            <w:vAlign w:val="center"/>
          </w:tcPr>
          <w:p w:rsidR="007B223D" w:rsidRPr="007B223D" w:rsidRDefault="00065AB9" w:rsidP="000F5D61">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1701.22</w:t>
            </w:r>
          </w:p>
        </w:tc>
        <w:tc>
          <w:tcPr>
            <w:tcW w:w="145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支出合计</w:t>
            </w:r>
          </w:p>
        </w:tc>
        <w:tc>
          <w:tcPr>
            <w:tcW w:w="1136" w:type="pct"/>
            <w:tcBorders>
              <w:top w:val="nil"/>
              <w:left w:val="nil"/>
              <w:bottom w:val="single" w:sz="4" w:space="0" w:color="auto"/>
              <w:right w:val="single" w:sz="4" w:space="0" w:color="auto"/>
            </w:tcBorders>
            <w:shd w:val="clear" w:color="auto" w:fill="auto"/>
            <w:noWrap/>
            <w:vAlign w:val="center"/>
          </w:tcPr>
          <w:p w:rsidR="007B223D" w:rsidRPr="007B223D" w:rsidRDefault="00065AB9" w:rsidP="000F5D61">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1701.22</w:t>
            </w:r>
          </w:p>
        </w:tc>
      </w:tr>
    </w:tbl>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tbl>
      <w:tblPr>
        <w:tblW w:w="4999" w:type="pct"/>
        <w:tblLook w:val="04A0"/>
      </w:tblPr>
      <w:tblGrid>
        <w:gridCol w:w="3018"/>
        <w:gridCol w:w="3241"/>
        <w:gridCol w:w="86"/>
        <w:gridCol w:w="2599"/>
      </w:tblGrid>
      <w:tr w:rsidR="007B223D" w:rsidRPr="007B223D" w:rsidTr="00A5301B">
        <w:trPr>
          <w:trHeight w:val="429"/>
        </w:trPr>
        <w:tc>
          <w:tcPr>
            <w:tcW w:w="1687"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lastRenderedPageBreak/>
              <w:t>公开</w:t>
            </w:r>
            <w:r w:rsidRPr="007B223D">
              <w:rPr>
                <w:rFonts w:ascii="Times New Roman" w:eastAsia="方正仿宋_GBK" w:hAnsi="Times New Roman" w:cs="Times New Roman"/>
                <w:kern w:val="0"/>
                <w:sz w:val="24"/>
                <w:szCs w:val="24"/>
              </w:rPr>
              <w:t>05</w:t>
            </w:r>
            <w:r w:rsidRPr="007B223D">
              <w:rPr>
                <w:rFonts w:ascii="Times New Roman" w:eastAsia="方正仿宋_GBK" w:hAnsi="Times New Roman" w:cs="Times New Roman"/>
                <w:kern w:val="0"/>
                <w:sz w:val="24"/>
                <w:szCs w:val="24"/>
              </w:rPr>
              <w:t>表</w:t>
            </w:r>
          </w:p>
        </w:tc>
        <w:tc>
          <w:tcPr>
            <w:tcW w:w="1812"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1501" w:type="pct"/>
            <w:gridSpan w:val="2"/>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EF7A45">
        <w:trPr>
          <w:trHeight w:val="551"/>
        </w:trPr>
        <w:tc>
          <w:tcPr>
            <w:tcW w:w="5000" w:type="pct"/>
            <w:gridSpan w:val="4"/>
            <w:tcBorders>
              <w:top w:val="nil"/>
              <w:left w:val="nil"/>
              <w:bottom w:val="nil"/>
              <w:right w:val="nil"/>
            </w:tcBorders>
            <w:shd w:val="clear" w:color="auto" w:fill="auto"/>
            <w:noWrap/>
            <w:vAlign w:val="center"/>
          </w:tcPr>
          <w:p w:rsidR="007B223D" w:rsidRPr="007B223D" w:rsidRDefault="007B223D" w:rsidP="007B223D">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财政拨款支出预算表（功能科目）</w:t>
            </w:r>
          </w:p>
        </w:tc>
      </w:tr>
      <w:tr w:rsidR="007B223D" w:rsidRPr="007B223D" w:rsidTr="00A5301B">
        <w:trPr>
          <w:trHeight w:val="136"/>
        </w:trPr>
        <w:tc>
          <w:tcPr>
            <w:tcW w:w="1687" w:type="pct"/>
            <w:tcBorders>
              <w:top w:val="nil"/>
              <w:left w:val="nil"/>
              <w:bottom w:val="nil"/>
              <w:right w:val="nil"/>
            </w:tcBorders>
            <w:shd w:val="clear" w:color="000000" w:fill="FFFFFF"/>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0F5D61">
              <w:rPr>
                <w:rFonts w:ascii="Times New Roman" w:eastAsia="宋体" w:hAnsi="Times New Roman" w:cs="Times New Roman" w:hint="eastAsia"/>
                <w:kern w:val="0"/>
                <w:sz w:val="20"/>
                <w:szCs w:val="20"/>
              </w:rPr>
              <w:t>区党史办（档案馆）</w:t>
            </w:r>
          </w:p>
        </w:tc>
        <w:tc>
          <w:tcPr>
            <w:tcW w:w="1860" w:type="pct"/>
            <w:gridSpan w:val="2"/>
            <w:tcBorders>
              <w:top w:val="nil"/>
              <w:left w:val="nil"/>
              <w:bottom w:val="single" w:sz="4" w:space="0" w:color="auto"/>
              <w:right w:val="nil"/>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453" w:type="pct"/>
            <w:tcBorders>
              <w:top w:val="nil"/>
              <w:left w:val="nil"/>
              <w:bottom w:val="nil"/>
              <w:right w:val="nil"/>
            </w:tcBorders>
            <w:shd w:val="clear" w:color="000000" w:fill="FFFFFF"/>
            <w:noWrap/>
            <w:vAlign w:val="bottom"/>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223D" w:rsidRPr="007B223D" w:rsidTr="00A5301B">
        <w:trPr>
          <w:trHeight w:val="404"/>
        </w:trPr>
        <w:tc>
          <w:tcPr>
            <w:tcW w:w="1687" w:type="pct"/>
            <w:tcBorders>
              <w:top w:val="single" w:sz="4" w:space="0" w:color="auto"/>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功能科目编码</w:t>
            </w:r>
          </w:p>
        </w:tc>
        <w:tc>
          <w:tcPr>
            <w:tcW w:w="1860" w:type="pct"/>
            <w:gridSpan w:val="2"/>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功能科目名称</w:t>
            </w:r>
          </w:p>
        </w:tc>
        <w:tc>
          <w:tcPr>
            <w:tcW w:w="1453" w:type="pct"/>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金额</w:t>
            </w:r>
          </w:p>
        </w:tc>
      </w:tr>
      <w:tr w:rsidR="007B223D" w:rsidRPr="007B223D" w:rsidTr="00C46531">
        <w:trPr>
          <w:trHeight w:val="404"/>
        </w:trPr>
        <w:tc>
          <w:tcPr>
            <w:tcW w:w="3547"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1453" w:type="pct"/>
            <w:tcBorders>
              <w:top w:val="nil"/>
              <w:left w:val="nil"/>
              <w:bottom w:val="single" w:sz="4" w:space="0" w:color="auto"/>
              <w:right w:val="single" w:sz="4" w:space="0" w:color="auto"/>
            </w:tcBorders>
            <w:shd w:val="clear" w:color="auto" w:fill="auto"/>
            <w:vAlign w:val="center"/>
          </w:tcPr>
          <w:p w:rsidR="007B223D" w:rsidRPr="007B223D" w:rsidRDefault="00BA5A00" w:rsidP="007B223D">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1701.22</w:t>
            </w:r>
            <w:r w:rsidR="007B223D" w:rsidRPr="007B223D">
              <w:rPr>
                <w:rFonts w:ascii="Times New Roman" w:eastAsia="宋体" w:hAnsi="Times New Roman" w:cs="Times New Roman"/>
                <w:kern w:val="0"/>
                <w:sz w:val="20"/>
                <w:szCs w:val="20"/>
              </w:rPr>
              <w:t xml:space="preserve">　</w:t>
            </w:r>
          </w:p>
        </w:tc>
      </w:tr>
      <w:tr w:rsidR="000F5D61"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noWrap/>
            <w:vAlign w:val="bottom"/>
          </w:tcPr>
          <w:p w:rsidR="000F5D61" w:rsidRDefault="000F5D61" w:rsidP="00FB669F">
            <w:pPr>
              <w:widowControl/>
              <w:jc w:val="left"/>
              <w:rPr>
                <w:rFonts w:eastAsia="宋体"/>
                <w:sz w:val="20"/>
              </w:rPr>
            </w:pPr>
            <w:r w:rsidRPr="00065AB9">
              <w:rPr>
                <w:rFonts w:ascii="Times New Roman" w:eastAsia="宋体" w:hAnsi="Times New Roman" w:cs="Times New Roman" w:hint="eastAsia"/>
                <w:kern w:val="0"/>
                <w:sz w:val="20"/>
                <w:szCs w:val="20"/>
              </w:rPr>
              <w:t>201</w:t>
            </w:r>
          </w:p>
        </w:tc>
        <w:tc>
          <w:tcPr>
            <w:tcW w:w="1860" w:type="pct"/>
            <w:gridSpan w:val="2"/>
            <w:tcBorders>
              <w:top w:val="nil"/>
              <w:left w:val="nil"/>
              <w:bottom w:val="single" w:sz="4" w:space="0" w:color="auto"/>
              <w:right w:val="single" w:sz="4" w:space="0" w:color="auto"/>
            </w:tcBorders>
            <w:shd w:val="clear" w:color="auto" w:fill="auto"/>
            <w:vAlign w:val="center"/>
          </w:tcPr>
          <w:p w:rsidR="000F5D61" w:rsidRDefault="000F5D61" w:rsidP="00FB669F">
            <w:pPr>
              <w:widowControl/>
              <w:jc w:val="left"/>
              <w:rPr>
                <w:rFonts w:eastAsia="宋体"/>
                <w:sz w:val="20"/>
              </w:rPr>
            </w:pPr>
            <w:r>
              <w:rPr>
                <w:rFonts w:eastAsia="宋体" w:hint="eastAsia"/>
                <w:sz w:val="20"/>
              </w:rPr>
              <w:t>一般公共服务支出</w:t>
            </w:r>
          </w:p>
        </w:tc>
        <w:tc>
          <w:tcPr>
            <w:tcW w:w="1453" w:type="pct"/>
            <w:tcBorders>
              <w:top w:val="nil"/>
              <w:left w:val="nil"/>
              <w:bottom w:val="single" w:sz="4" w:space="0" w:color="auto"/>
              <w:right w:val="single" w:sz="4" w:space="0" w:color="auto"/>
            </w:tcBorders>
            <w:shd w:val="clear" w:color="auto" w:fill="auto"/>
            <w:vAlign w:val="center"/>
          </w:tcPr>
          <w:p w:rsidR="000F5D61" w:rsidRPr="007B223D" w:rsidRDefault="00BA5A00" w:rsidP="007B223D">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1434.85</w:t>
            </w:r>
          </w:p>
        </w:tc>
      </w:tr>
      <w:tr w:rsidR="000F5D61"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noWrap/>
            <w:vAlign w:val="bottom"/>
          </w:tcPr>
          <w:p w:rsidR="000F5D61" w:rsidRPr="007B223D" w:rsidRDefault="000F5D61"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C46531">
              <w:rPr>
                <w:rFonts w:ascii="Times New Roman" w:eastAsia="宋体" w:hAnsi="Times New Roman" w:cs="Times New Roman" w:hint="eastAsia"/>
                <w:kern w:val="0"/>
                <w:sz w:val="20"/>
                <w:szCs w:val="20"/>
              </w:rPr>
              <w:t>20131</w:t>
            </w:r>
          </w:p>
        </w:tc>
        <w:tc>
          <w:tcPr>
            <w:tcW w:w="1860" w:type="pct"/>
            <w:gridSpan w:val="2"/>
            <w:tcBorders>
              <w:top w:val="nil"/>
              <w:left w:val="nil"/>
              <w:bottom w:val="single" w:sz="4" w:space="0" w:color="auto"/>
              <w:right w:val="single" w:sz="4" w:space="0" w:color="auto"/>
            </w:tcBorders>
            <w:shd w:val="clear" w:color="auto" w:fill="auto"/>
            <w:vAlign w:val="center"/>
          </w:tcPr>
          <w:p w:rsidR="000F5D61" w:rsidRPr="007B223D" w:rsidRDefault="00C46531" w:rsidP="007B223D">
            <w:pPr>
              <w:widowControl/>
              <w:jc w:val="left"/>
              <w:rPr>
                <w:rFonts w:ascii="Times New Roman" w:eastAsia="宋体" w:hAnsi="Times New Roman" w:cs="Times New Roman"/>
                <w:kern w:val="0"/>
                <w:sz w:val="20"/>
                <w:szCs w:val="20"/>
              </w:rPr>
            </w:pPr>
            <w:r>
              <w:rPr>
                <w:rFonts w:eastAsia="宋体" w:hint="eastAsia"/>
                <w:sz w:val="20"/>
              </w:rPr>
              <w:t>党委</w:t>
            </w:r>
            <w:r>
              <w:rPr>
                <w:rFonts w:eastAsia="宋体"/>
                <w:sz w:val="20"/>
              </w:rPr>
              <w:t>办公厅</w:t>
            </w:r>
            <w:r>
              <w:rPr>
                <w:rFonts w:eastAsia="宋体" w:hint="eastAsia"/>
                <w:sz w:val="20"/>
              </w:rPr>
              <w:t>（室）及相关机构事务</w:t>
            </w:r>
          </w:p>
        </w:tc>
        <w:tc>
          <w:tcPr>
            <w:tcW w:w="1453" w:type="pct"/>
            <w:tcBorders>
              <w:top w:val="nil"/>
              <w:left w:val="nil"/>
              <w:bottom w:val="single" w:sz="4" w:space="0" w:color="auto"/>
              <w:right w:val="single" w:sz="4" w:space="0" w:color="auto"/>
            </w:tcBorders>
            <w:shd w:val="clear" w:color="auto" w:fill="auto"/>
            <w:vAlign w:val="center"/>
          </w:tcPr>
          <w:p w:rsidR="000F5D61" w:rsidRPr="007B223D" w:rsidRDefault="000F5D61"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BA5A00">
              <w:rPr>
                <w:rFonts w:ascii="Times New Roman" w:eastAsia="宋体" w:hAnsi="Times New Roman" w:cs="Times New Roman" w:hint="eastAsia"/>
                <w:kern w:val="0"/>
                <w:sz w:val="20"/>
                <w:szCs w:val="20"/>
              </w:rPr>
              <w:t>1434.85</w:t>
            </w:r>
          </w:p>
        </w:tc>
      </w:tr>
      <w:tr w:rsidR="000F5D61"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noWrap/>
            <w:vAlign w:val="bottom"/>
          </w:tcPr>
          <w:p w:rsidR="000F5D61" w:rsidRPr="007B223D" w:rsidRDefault="000F5D61"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C46531">
              <w:rPr>
                <w:rFonts w:ascii="Times New Roman" w:eastAsia="宋体" w:hAnsi="Times New Roman" w:cs="Times New Roman" w:hint="eastAsia"/>
                <w:kern w:val="0"/>
                <w:sz w:val="20"/>
                <w:szCs w:val="20"/>
              </w:rPr>
              <w:t>2013101</w:t>
            </w:r>
          </w:p>
        </w:tc>
        <w:tc>
          <w:tcPr>
            <w:tcW w:w="1860" w:type="pct"/>
            <w:gridSpan w:val="2"/>
            <w:tcBorders>
              <w:top w:val="nil"/>
              <w:left w:val="nil"/>
              <w:bottom w:val="single" w:sz="4" w:space="0" w:color="auto"/>
              <w:right w:val="single" w:sz="4" w:space="0" w:color="auto"/>
            </w:tcBorders>
            <w:shd w:val="clear" w:color="auto" w:fill="auto"/>
            <w:vAlign w:val="center"/>
          </w:tcPr>
          <w:p w:rsidR="000F5D61" w:rsidRPr="007B223D" w:rsidRDefault="00C46531" w:rsidP="00C46531">
            <w:pPr>
              <w:widowControl/>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行政运行</w:t>
            </w:r>
          </w:p>
        </w:tc>
        <w:tc>
          <w:tcPr>
            <w:tcW w:w="1453" w:type="pct"/>
            <w:tcBorders>
              <w:top w:val="nil"/>
              <w:left w:val="nil"/>
              <w:bottom w:val="single" w:sz="4" w:space="0" w:color="auto"/>
              <w:right w:val="single" w:sz="4" w:space="0" w:color="auto"/>
            </w:tcBorders>
            <w:shd w:val="clear" w:color="auto" w:fill="auto"/>
            <w:vAlign w:val="center"/>
          </w:tcPr>
          <w:p w:rsidR="000F5D61" w:rsidRPr="007B223D" w:rsidRDefault="000F5D61"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BA5A00">
              <w:rPr>
                <w:rFonts w:ascii="Times New Roman" w:eastAsia="宋体" w:hAnsi="Times New Roman" w:cs="Times New Roman" w:hint="eastAsia"/>
                <w:kern w:val="0"/>
                <w:sz w:val="20"/>
                <w:szCs w:val="20"/>
              </w:rPr>
              <w:t>899.40</w:t>
            </w:r>
          </w:p>
        </w:tc>
      </w:tr>
      <w:tr w:rsidR="000F5D61"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noWrap/>
            <w:vAlign w:val="bottom"/>
          </w:tcPr>
          <w:p w:rsidR="000F5D61" w:rsidRPr="007B223D" w:rsidRDefault="000F5D61"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C46531">
              <w:rPr>
                <w:rFonts w:ascii="Times New Roman" w:eastAsia="宋体" w:hAnsi="Times New Roman" w:cs="Times New Roman" w:hint="eastAsia"/>
                <w:kern w:val="0"/>
                <w:sz w:val="20"/>
                <w:szCs w:val="20"/>
              </w:rPr>
              <w:t>2013102</w:t>
            </w:r>
          </w:p>
        </w:tc>
        <w:tc>
          <w:tcPr>
            <w:tcW w:w="1860" w:type="pct"/>
            <w:gridSpan w:val="2"/>
            <w:tcBorders>
              <w:top w:val="nil"/>
              <w:left w:val="nil"/>
              <w:bottom w:val="single" w:sz="4" w:space="0" w:color="auto"/>
              <w:right w:val="single" w:sz="4" w:space="0" w:color="auto"/>
            </w:tcBorders>
            <w:shd w:val="clear" w:color="auto" w:fill="auto"/>
            <w:vAlign w:val="center"/>
          </w:tcPr>
          <w:p w:rsidR="000F5D61" w:rsidRPr="007B223D" w:rsidRDefault="00C46531" w:rsidP="00C46531">
            <w:pPr>
              <w:widowControl/>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一般行政管理事务</w:t>
            </w:r>
          </w:p>
        </w:tc>
        <w:tc>
          <w:tcPr>
            <w:tcW w:w="1453" w:type="pct"/>
            <w:tcBorders>
              <w:top w:val="nil"/>
              <w:left w:val="nil"/>
              <w:bottom w:val="single" w:sz="4" w:space="0" w:color="auto"/>
              <w:right w:val="single" w:sz="4" w:space="0" w:color="auto"/>
            </w:tcBorders>
            <w:shd w:val="clear" w:color="auto" w:fill="auto"/>
            <w:vAlign w:val="center"/>
          </w:tcPr>
          <w:p w:rsidR="000F5D61" w:rsidRPr="007B223D" w:rsidRDefault="00065AB9" w:rsidP="00BA5A0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40.00</w:t>
            </w:r>
          </w:p>
        </w:tc>
      </w:tr>
      <w:tr w:rsidR="000F5D61"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noWrap/>
            <w:vAlign w:val="bottom"/>
          </w:tcPr>
          <w:p w:rsidR="000F5D61" w:rsidRPr="007B223D" w:rsidRDefault="00C46531" w:rsidP="00C46531">
            <w:pPr>
              <w:widowControl/>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20126</w:t>
            </w:r>
          </w:p>
        </w:tc>
        <w:tc>
          <w:tcPr>
            <w:tcW w:w="1860" w:type="pct"/>
            <w:gridSpan w:val="2"/>
            <w:tcBorders>
              <w:top w:val="nil"/>
              <w:left w:val="nil"/>
              <w:bottom w:val="single" w:sz="4" w:space="0" w:color="auto"/>
              <w:right w:val="single" w:sz="4" w:space="0" w:color="auto"/>
            </w:tcBorders>
            <w:shd w:val="clear" w:color="auto" w:fill="auto"/>
            <w:vAlign w:val="center"/>
          </w:tcPr>
          <w:p w:rsidR="000F5D61" w:rsidRPr="007B223D" w:rsidRDefault="000F5D61"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C46531">
              <w:rPr>
                <w:rFonts w:ascii="Times New Roman" w:eastAsia="宋体" w:hAnsi="Times New Roman" w:cs="Times New Roman" w:hint="eastAsia"/>
                <w:kern w:val="0"/>
                <w:sz w:val="20"/>
                <w:szCs w:val="20"/>
              </w:rPr>
              <w:t>档案事务</w:t>
            </w:r>
          </w:p>
        </w:tc>
        <w:tc>
          <w:tcPr>
            <w:tcW w:w="1453" w:type="pct"/>
            <w:tcBorders>
              <w:top w:val="nil"/>
              <w:left w:val="nil"/>
              <w:bottom w:val="single" w:sz="4" w:space="0" w:color="auto"/>
              <w:right w:val="single" w:sz="4" w:space="0" w:color="auto"/>
            </w:tcBorders>
            <w:shd w:val="clear" w:color="auto" w:fill="auto"/>
            <w:vAlign w:val="center"/>
          </w:tcPr>
          <w:p w:rsidR="000F5D61" w:rsidRPr="007B223D" w:rsidRDefault="00A5301B" w:rsidP="00BA5A0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495.45</w:t>
            </w:r>
          </w:p>
        </w:tc>
      </w:tr>
      <w:tr w:rsidR="00C46531"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noWrap/>
            <w:vAlign w:val="bottom"/>
          </w:tcPr>
          <w:p w:rsidR="00C46531" w:rsidRPr="007B223D" w:rsidRDefault="00C46531" w:rsidP="00FB669F">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2012602</w:t>
            </w:r>
          </w:p>
        </w:tc>
        <w:tc>
          <w:tcPr>
            <w:tcW w:w="1860" w:type="pct"/>
            <w:gridSpan w:val="2"/>
            <w:tcBorders>
              <w:top w:val="nil"/>
              <w:left w:val="nil"/>
              <w:bottom w:val="single" w:sz="4" w:space="0" w:color="auto"/>
              <w:right w:val="single" w:sz="4" w:space="0" w:color="auto"/>
            </w:tcBorders>
            <w:shd w:val="clear" w:color="auto" w:fill="auto"/>
            <w:vAlign w:val="center"/>
          </w:tcPr>
          <w:p w:rsidR="00C46531" w:rsidRPr="007B223D" w:rsidRDefault="00C46531"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065AB9">
              <w:rPr>
                <w:rFonts w:ascii="Times New Roman" w:eastAsia="宋体" w:hAnsi="Times New Roman" w:cs="Times New Roman" w:hint="eastAsia"/>
                <w:kern w:val="0"/>
                <w:sz w:val="20"/>
                <w:szCs w:val="20"/>
              </w:rPr>
              <w:t>一般行政管理事务</w:t>
            </w:r>
          </w:p>
        </w:tc>
        <w:tc>
          <w:tcPr>
            <w:tcW w:w="1453" w:type="pct"/>
            <w:tcBorders>
              <w:top w:val="nil"/>
              <w:left w:val="nil"/>
              <w:bottom w:val="single" w:sz="4" w:space="0" w:color="auto"/>
              <w:right w:val="single" w:sz="4" w:space="0" w:color="auto"/>
            </w:tcBorders>
            <w:shd w:val="clear" w:color="auto" w:fill="auto"/>
            <w:vAlign w:val="center"/>
          </w:tcPr>
          <w:p w:rsidR="00C46531" w:rsidRPr="007B223D" w:rsidRDefault="00065AB9" w:rsidP="00BA5A0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305.00</w:t>
            </w:r>
          </w:p>
        </w:tc>
      </w:tr>
      <w:tr w:rsidR="00C46531"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noWrap/>
            <w:vAlign w:val="bottom"/>
          </w:tcPr>
          <w:p w:rsidR="00C46531" w:rsidRPr="007B223D" w:rsidRDefault="00C46531" w:rsidP="00FB669F">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2012604</w:t>
            </w:r>
          </w:p>
        </w:tc>
        <w:tc>
          <w:tcPr>
            <w:tcW w:w="1860" w:type="pct"/>
            <w:gridSpan w:val="2"/>
            <w:tcBorders>
              <w:top w:val="nil"/>
              <w:left w:val="nil"/>
              <w:bottom w:val="single" w:sz="4" w:space="0" w:color="auto"/>
              <w:right w:val="single" w:sz="4" w:space="0" w:color="auto"/>
            </w:tcBorders>
            <w:shd w:val="clear" w:color="auto" w:fill="auto"/>
            <w:vAlign w:val="center"/>
          </w:tcPr>
          <w:p w:rsidR="00C46531" w:rsidRPr="007B223D" w:rsidRDefault="00C46531"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065AB9">
              <w:rPr>
                <w:rFonts w:ascii="Times New Roman" w:eastAsia="宋体" w:hAnsi="Times New Roman" w:cs="Times New Roman" w:hint="eastAsia"/>
                <w:kern w:val="0"/>
                <w:sz w:val="20"/>
                <w:szCs w:val="20"/>
              </w:rPr>
              <w:t>档案馆</w:t>
            </w:r>
          </w:p>
        </w:tc>
        <w:tc>
          <w:tcPr>
            <w:tcW w:w="1453" w:type="pct"/>
            <w:tcBorders>
              <w:top w:val="nil"/>
              <w:left w:val="nil"/>
              <w:bottom w:val="single" w:sz="4" w:space="0" w:color="auto"/>
              <w:right w:val="single" w:sz="4" w:space="0" w:color="auto"/>
            </w:tcBorders>
            <w:shd w:val="clear" w:color="auto" w:fill="auto"/>
            <w:vAlign w:val="center"/>
          </w:tcPr>
          <w:p w:rsidR="00C46531" w:rsidRPr="007B223D" w:rsidRDefault="00065AB9" w:rsidP="00BA5A0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190.45</w:t>
            </w:r>
          </w:p>
        </w:tc>
      </w:tr>
      <w:tr w:rsidR="00A5301B"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vAlign w:val="bottom"/>
          </w:tcPr>
          <w:p w:rsidR="00A5301B" w:rsidRPr="00A5301B" w:rsidRDefault="00A5301B" w:rsidP="00FB669F">
            <w:pPr>
              <w:widowControl/>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221</w:t>
            </w:r>
          </w:p>
        </w:tc>
        <w:tc>
          <w:tcPr>
            <w:tcW w:w="1860" w:type="pct"/>
            <w:gridSpan w:val="2"/>
            <w:tcBorders>
              <w:top w:val="nil"/>
              <w:left w:val="nil"/>
              <w:bottom w:val="single" w:sz="4" w:space="0" w:color="auto"/>
              <w:right w:val="single" w:sz="4" w:space="0" w:color="auto"/>
            </w:tcBorders>
            <w:shd w:val="clear" w:color="auto" w:fill="auto"/>
            <w:vAlign w:val="center"/>
          </w:tcPr>
          <w:p w:rsidR="00A5301B" w:rsidRPr="00A5301B" w:rsidRDefault="00A5301B" w:rsidP="00FB669F">
            <w:pPr>
              <w:widowControl/>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住房保障支出</w:t>
            </w:r>
          </w:p>
        </w:tc>
        <w:tc>
          <w:tcPr>
            <w:tcW w:w="1453" w:type="pct"/>
            <w:tcBorders>
              <w:top w:val="nil"/>
              <w:left w:val="nil"/>
              <w:bottom w:val="single" w:sz="4" w:space="0" w:color="auto"/>
              <w:right w:val="single" w:sz="4" w:space="0" w:color="auto"/>
            </w:tcBorders>
            <w:shd w:val="clear" w:color="auto" w:fill="auto"/>
            <w:vAlign w:val="center"/>
          </w:tcPr>
          <w:p w:rsidR="00A5301B" w:rsidRPr="007B223D" w:rsidRDefault="00BA5A00" w:rsidP="00BA5A0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266.37</w:t>
            </w:r>
          </w:p>
        </w:tc>
      </w:tr>
      <w:tr w:rsidR="00A5301B"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vAlign w:val="bottom"/>
          </w:tcPr>
          <w:p w:rsidR="00A5301B" w:rsidRPr="00A5301B" w:rsidRDefault="00A5301B" w:rsidP="00A5301B">
            <w:pPr>
              <w:widowControl/>
              <w:ind w:firstLineChars="50" w:firstLine="100"/>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22102</w:t>
            </w:r>
          </w:p>
        </w:tc>
        <w:tc>
          <w:tcPr>
            <w:tcW w:w="1860" w:type="pct"/>
            <w:gridSpan w:val="2"/>
            <w:tcBorders>
              <w:top w:val="nil"/>
              <w:left w:val="nil"/>
              <w:bottom w:val="single" w:sz="4" w:space="0" w:color="auto"/>
              <w:right w:val="single" w:sz="4" w:space="0" w:color="auto"/>
            </w:tcBorders>
            <w:shd w:val="clear" w:color="auto" w:fill="auto"/>
            <w:vAlign w:val="center"/>
          </w:tcPr>
          <w:p w:rsidR="00A5301B" w:rsidRPr="00A5301B" w:rsidRDefault="00A5301B" w:rsidP="00FB669F">
            <w:pPr>
              <w:widowControl/>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住房改革支出</w:t>
            </w:r>
          </w:p>
        </w:tc>
        <w:tc>
          <w:tcPr>
            <w:tcW w:w="1453" w:type="pct"/>
            <w:tcBorders>
              <w:top w:val="nil"/>
              <w:left w:val="nil"/>
              <w:bottom w:val="single" w:sz="4" w:space="0" w:color="auto"/>
              <w:right w:val="single" w:sz="4" w:space="0" w:color="auto"/>
            </w:tcBorders>
            <w:shd w:val="clear" w:color="auto" w:fill="auto"/>
            <w:vAlign w:val="center"/>
          </w:tcPr>
          <w:p w:rsidR="00A5301B" w:rsidRPr="007B223D" w:rsidRDefault="00BA5A00" w:rsidP="00BA5A0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266.37</w:t>
            </w:r>
          </w:p>
        </w:tc>
      </w:tr>
      <w:tr w:rsidR="00A5301B"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vAlign w:val="bottom"/>
          </w:tcPr>
          <w:p w:rsidR="00A5301B" w:rsidRPr="00A5301B" w:rsidRDefault="00A5301B" w:rsidP="00A5301B">
            <w:pPr>
              <w:widowControl/>
              <w:ind w:firstLineChars="50" w:firstLine="100"/>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2210201</w:t>
            </w:r>
          </w:p>
        </w:tc>
        <w:tc>
          <w:tcPr>
            <w:tcW w:w="1860" w:type="pct"/>
            <w:gridSpan w:val="2"/>
            <w:tcBorders>
              <w:top w:val="nil"/>
              <w:left w:val="nil"/>
              <w:bottom w:val="single" w:sz="4" w:space="0" w:color="auto"/>
              <w:right w:val="single" w:sz="4" w:space="0" w:color="auto"/>
            </w:tcBorders>
            <w:shd w:val="clear" w:color="auto" w:fill="auto"/>
            <w:vAlign w:val="center"/>
          </w:tcPr>
          <w:p w:rsidR="00A5301B" w:rsidRPr="00A5301B" w:rsidRDefault="00A5301B" w:rsidP="00FB669F">
            <w:pPr>
              <w:widowControl/>
              <w:jc w:val="left"/>
              <w:rPr>
                <w:rFonts w:ascii="Times New Roman" w:eastAsia="宋体" w:hAnsi="Times New Roman" w:cs="Times New Roman"/>
                <w:kern w:val="0"/>
                <w:sz w:val="20"/>
                <w:szCs w:val="20"/>
              </w:rPr>
            </w:pPr>
            <w:r w:rsidRPr="00A5301B">
              <w:rPr>
                <w:rFonts w:ascii="Times New Roman" w:eastAsia="宋体" w:hAnsi="Times New Roman" w:cs="Times New Roman"/>
                <w:kern w:val="0"/>
                <w:sz w:val="20"/>
                <w:szCs w:val="20"/>
              </w:rPr>
              <w:t xml:space="preserve">　</w:t>
            </w:r>
            <w:r w:rsidRPr="00A5301B">
              <w:rPr>
                <w:rFonts w:ascii="Times New Roman" w:eastAsia="宋体" w:hAnsi="Times New Roman" w:cs="Times New Roman" w:hint="eastAsia"/>
                <w:kern w:val="0"/>
                <w:sz w:val="20"/>
                <w:szCs w:val="20"/>
              </w:rPr>
              <w:t>住房公积金</w:t>
            </w:r>
          </w:p>
        </w:tc>
        <w:tc>
          <w:tcPr>
            <w:tcW w:w="1453" w:type="pct"/>
            <w:tcBorders>
              <w:top w:val="nil"/>
              <w:left w:val="nil"/>
              <w:bottom w:val="single" w:sz="4" w:space="0" w:color="auto"/>
              <w:right w:val="single" w:sz="4" w:space="0" w:color="auto"/>
            </w:tcBorders>
            <w:shd w:val="clear" w:color="auto" w:fill="auto"/>
            <w:vAlign w:val="center"/>
          </w:tcPr>
          <w:p w:rsidR="00A5301B" w:rsidRPr="007B223D" w:rsidRDefault="00BA5A00" w:rsidP="00BA5A0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76.40</w:t>
            </w:r>
          </w:p>
        </w:tc>
      </w:tr>
      <w:tr w:rsidR="00A5301B"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vAlign w:val="center"/>
          </w:tcPr>
          <w:p w:rsidR="00A5301B" w:rsidRPr="00A5301B" w:rsidRDefault="00A5301B" w:rsidP="00A5301B">
            <w:pPr>
              <w:widowControl/>
              <w:ind w:firstLineChars="50" w:firstLine="100"/>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2210202</w:t>
            </w:r>
          </w:p>
        </w:tc>
        <w:tc>
          <w:tcPr>
            <w:tcW w:w="1860" w:type="pct"/>
            <w:gridSpan w:val="2"/>
            <w:tcBorders>
              <w:top w:val="nil"/>
              <w:left w:val="nil"/>
              <w:bottom w:val="single" w:sz="4" w:space="0" w:color="auto"/>
              <w:right w:val="single" w:sz="4" w:space="0" w:color="auto"/>
            </w:tcBorders>
            <w:shd w:val="clear" w:color="auto" w:fill="auto"/>
            <w:vAlign w:val="center"/>
          </w:tcPr>
          <w:p w:rsidR="00A5301B" w:rsidRPr="00A5301B" w:rsidRDefault="00A5301B" w:rsidP="00FB669F">
            <w:pPr>
              <w:widowControl/>
              <w:jc w:val="left"/>
              <w:rPr>
                <w:rFonts w:ascii="Times New Roman" w:eastAsia="宋体" w:hAnsi="Times New Roman" w:cs="Times New Roman"/>
                <w:kern w:val="0"/>
                <w:sz w:val="20"/>
                <w:szCs w:val="20"/>
              </w:rPr>
            </w:pPr>
            <w:r w:rsidRPr="00A5301B">
              <w:rPr>
                <w:rFonts w:ascii="Times New Roman" w:eastAsia="宋体" w:hAnsi="Times New Roman" w:cs="Times New Roman"/>
                <w:kern w:val="0"/>
                <w:sz w:val="20"/>
                <w:szCs w:val="20"/>
              </w:rPr>
              <w:t xml:space="preserve">　</w:t>
            </w:r>
            <w:r w:rsidRPr="00A5301B">
              <w:rPr>
                <w:rFonts w:ascii="Times New Roman" w:eastAsia="宋体" w:hAnsi="Times New Roman" w:cs="Times New Roman" w:hint="eastAsia"/>
                <w:kern w:val="0"/>
                <w:sz w:val="20"/>
                <w:szCs w:val="20"/>
              </w:rPr>
              <w:t>提租补贴</w:t>
            </w:r>
          </w:p>
        </w:tc>
        <w:tc>
          <w:tcPr>
            <w:tcW w:w="1453" w:type="pct"/>
            <w:tcBorders>
              <w:top w:val="nil"/>
              <w:left w:val="nil"/>
              <w:bottom w:val="single" w:sz="4" w:space="0" w:color="auto"/>
              <w:right w:val="single" w:sz="4" w:space="0" w:color="auto"/>
            </w:tcBorders>
            <w:shd w:val="clear" w:color="auto" w:fill="auto"/>
            <w:vAlign w:val="center"/>
          </w:tcPr>
          <w:p w:rsidR="00A5301B" w:rsidRPr="007B223D" w:rsidRDefault="00BA5A00" w:rsidP="00BA5A0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156.61</w:t>
            </w:r>
          </w:p>
        </w:tc>
      </w:tr>
      <w:tr w:rsidR="00A5301B" w:rsidRPr="007B223D" w:rsidTr="00A5301B">
        <w:trPr>
          <w:trHeight w:val="404"/>
        </w:trPr>
        <w:tc>
          <w:tcPr>
            <w:tcW w:w="1687" w:type="pct"/>
            <w:tcBorders>
              <w:top w:val="nil"/>
              <w:left w:val="single" w:sz="4" w:space="0" w:color="auto"/>
              <w:bottom w:val="single" w:sz="4" w:space="0" w:color="auto"/>
              <w:right w:val="single" w:sz="4" w:space="0" w:color="auto"/>
            </w:tcBorders>
            <w:shd w:val="clear" w:color="auto" w:fill="auto"/>
            <w:vAlign w:val="center"/>
          </w:tcPr>
          <w:p w:rsidR="00A5301B" w:rsidRPr="00A5301B" w:rsidRDefault="00A5301B" w:rsidP="00A5301B">
            <w:pPr>
              <w:widowControl/>
              <w:ind w:firstLineChars="50" w:firstLine="100"/>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2210203</w:t>
            </w:r>
          </w:p>
        </w:tc>
        <w:tc>
          <w:tcPr>
            <w:tcW w:w="1860" w:type="pct"/>
            <w:gridSpan w:val="2"/>
            <w:tcBorders>
              <w:top w:val="nil"/>
              <w:left w:val="nil"/>
              <w:bottom w:val="single" w:sz="4" w:space="0" w:color="auto"/>
              <w:right w:val="single" w:sz="4" w:space="0" w:color="auto"/>
            </w:tcBorders>
            <w:shd w:val="clear" w:color="auto" w:fill="auto"/>
            <w:vAlign w:val="center"/>
          </w:tcPr>
          <w:p w:rsidR="00A5301B" w:rsidRPr="00A5301B" w:rsidRDefault="00A5301B" w:rsidP="00FB669F">
            <w:pPr>
              <w:widowControl/>
              <w:ind w:firstLineChars="100" w:firstLine="200"/>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购房补贴</w:t>
            </w:r>
          </w:p>
        </w:tc>
        <w:tc>
          <w:tcPr>
            <w:tcW w:w="1453" w:type="pct"/>
            <w:tcBorders>
              <w:top w:val="nil"/>
              <w:left w:val="nil"/>
              <w:bottom w:val="single" w:sz="4" w:space="0" w:color="auto"/>
              <w:right w:val="single" w:sz="4" w:space="0" w:color="auto"/>
            </w:tcBorders>
            <w:shd w:val="clear" w:color="auto" w:fill="auto"/>
            <w:vAlign w:val="center"/>
          </w:tcPr>
          <w:p w:rsidR="00A5301B" w:rsidRPr="007B223D" w:rsidRDefault="00BA5A00" w:rsidP="00BA5A0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33.36</w:t>
            </w:r>
          </w:p>
        </w:tc>
      </w:tr>
      <w:tr w:rsidR="00A5301B" w:rsidRPr="007B223D" w:rsidTr="00C46531">
        <w:trPr>
          <w:trHeight w:val="163"/>
        </w:trPr>
        <w:tc>
          <w:tcPr>
            <w:tcW w:w="3547" w:type="pct"/>
            <w:gridSpan w:val="3"/>
            <w:tcBorders>
              <w:top w:val="nil"/>
              <w:left w:val="nil"/>
              <w:bottom w:val="nil"/>
              <w:right w:val="nil"/>
            </w:tcBorders>
            <w:shd w:val="clear" w:color="auto" w:fill="auto"/>
            <w:noWrap/>
            <w:vAlign w:val="bottom"/>
          </w:tcPr>
          <w:p w:rsidR="00A5301B" w:rsidRPr="007B223D" w:rsidRDefault="00A5301B"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注：</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科目编码</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和</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科目名称</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为必填项。</w:t>
            </w:r>
          </w:p>
        </w:tc>
        <w:tc>
          <w:tcPr>
            <w:tcW w:w="1453" w:type="pct"/>
            <w:tcBorders>
              <w:top w:val="nil"/>
              <w:left w:val="nil"/>
              <w:bottom w:val="nil"/>
              <w:right w:val="nil"/>
            </w:tcBorders>
            <w:shd w:val="clear" w:color="auto" w:fill="auto"/>
            <w:noWrap/>
            <w:vAlign w:val="bottom"/>
          </w:tcPr>
          <w:p w:rsidR="00A5301B" w:rsidRPr="007B223D" w:rsidRDefault="00A5301B" w:rsidP="007B223D">
            <w:pPr>
              <w:widowControl/>
              <w:jc w:val="left"/>
              <w:rPr>
                <w:rFonts w:ascii="Times New Roman" w:eastAsia="宋体" w:hAnsi="Times New Roman" w:cs="Times New Roman"/>
                <w:kern w:val="0"/>
                <w:sz w:val="20"/>
                <w:szCs w:val="20"/>
              </w:rPr>
            </w:pPr>
          </w:p>
        </w:tc>
      </w:tr>
    </w:tbl>
    <w:p w:rsid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p w:rsidR="00BA5A00" w:rsidRDefault="00BA5A00" w:rsidP="007B223D">
      <w:pPr>
        <w:autoSpaceDE w:val="0"/>
        <w:autoSpaceDN w:val="0"/>
        <w:snapToGrid w:val="0"/>
        <w:spacing w:line="590" w:lineRule="atLeast"/>
        <w:rPr>
          <w:rFonts w:ascii="Times New Roman" w:eastAsia="方正仿宋_GBK" w:hAnsi="Times New Roman" w:cs="Times New Roman"/>
          <w:kern w:val="0"/>
          <w:sz w:val="32"/>
          <w:szCs w:val="20"/>
        </w:rPr>
      </w:pPr>
    </w:p>
    <w:p w:rsidR="00BA5A00" w:rsidRDefault="00BA5A00" w:rsidP="007B223D">
      <w:pPr>
        <w:autoSpaceDE w:val="0"/>
        <w:autoSpaceDN w:val="0"/>
        <w:snapToGrid w:val="0"/>
        <w:spacing w:line="590" w:lineRule="atLeast"/>
        <w:rPr>
          <w:rFonts w:ascii="Times New Roman" w:eastAsia="方正仿宋_GBK" w:hAnsi="Times New Roman" w:cs="Times New Roman"/>
          <w:kern w:val="0"/>
          <w:sz w:val="32"/>
          <w:szCs w:val="20"/>
        </w:rPr>
      </w:pPr>
    </w:p>
    <w:p w:rsidR="00BA5A00" w:rsidRDefault="00BA5A00" w:rsidP="007B223D">
      <w:pPr>
        <w:autoSpaceDE w:val="0"/>
        <w:autoSpaceDN w:val="0"/>
        <w:snapToGrid w:val="0"/>
        <w:spacing w:line="590" w:lineRule="atLeast"/>
        <w:rPr>
          <w:rFonts w:ascii="Times New Roman" w:eastAsia="方正仿宋_GBK" w:hAnsi="Times New Roman" w:cs="Times New Roman"/>
          <w:kern w:val="0"/>
          <w:sz w:val="32"/>
          <w:szCs w:val="20"/>
        </w:rPr>
      </w:pPr>
    </w:p>
    <w:p w:rsidR="00BA5A00" w:rsidRDefault="00BA5A00" w:rsidP="007B223D">
      <w:pPr>
        <w:autoSpaceDE w:val="0"/>
        <w:autoSpaceDN w:val="0"/>
        <w:snapToGrid w:val="0"/>
        <w:spacing w:line="590" w:lineRule="atLeast"/>
        <w:rPr>
          <w:rFonts w:ascii="Times New Roman" w:eastAsia="方正仿宋_GBK" w:hAnsi="Times New Roman" w:cs="Times New Roman"/>
          <w:kern w:val="0"/>
          <w:sz w:val="32"/>
          <w:szCs w:val="20"/>
        </w:rPr>
      </w:pPr>
    </w:p>
    <w:p w:rsidR="00BA5A00" w:rsidRDefault="00BA5A00" w:rsidP="007B223D">
      <w:pPr>
        <w:autoSpaceDE w:val="0"/>
        <w:autoSpaceDN w:val="0"/>
        <w:snapToGrid w:val="0"/>
        <w:spacing w:line="590" w:lineRule="atLeast"/>
        <w:rPr>
          <w:rFonts w:ascii="Times New Roman" w:eastAsia="方正仿宋_GBK" w:hAnsi="Times New Roman" w:cs="Times New Roman"/>
          <w:kern w:val="0"/>
          <w:sz w:val="32"/>
          <w:szCs w:val="20"/>
        </w:rPr>
      </w:pPr>
    </w:p>
    <w:p w:rsidR="00BA5A00" w:rsidRDefault="00BA5A00" w:rsidP="007B223D">
      <w:pPr>
        <w:autoSpaceDE w:val="0"/>
        <w:autoSpaceDN w:val="0"/>
        <w:snapToGrid w:val="0"/>
        <w:spacing w:line="590" w:lineRule="atLeast"/>
        <w:rPr>
          <w:rFonts w:ascii="Times New Roman" w:eastAsia="方正仿宋_GBK" w:hAnsi="Times New Roman" w:cs="Times New Roman"/>
          <w:kern w:val="0"/>
          <w:sz w:val="32"/>
          <w:szCs w:val="20"/>
        </w:rPr>
      </w:pPr>
    </w:p>
    <w:p w:rsidR="00BA5A00" w:rsidRDefault="00BA5A00" w:rsidP="007B223D">
      <w:pPr>
        <w:autoSpaceDE w:val="0"/>
        <w:autoSpaceDN w:val="0"/>
        <w:snapToGrid w:val="0"/>
        <w:spacing w:line="590" w:lineRule="atLeast"/>
        <w:rPr>
          <w:rFonts w:ascii="Times New Roman" w:eastAsia="方正仿宋_GBK" w:hAnsi="Times New Roman" w:cs="Times New Roman"/>
          <w:kern w:val="0"/>
          <w:sz w:val="32"/>
          <w:szCs w:val="20"/>
        </w:rPr>
      </w:pPr>
    </w:p>
    <w:p w:rsidR="00BA5A00" w:rsidRPr="007B223D" w:rsidRDefault="00BA5A00" w:rsidP="007B223D">
      <w:pPr>
        <w:autoSpaceDE w:val="0"/>
        <w:autoSpaceDN w:val="0"/>
        <w:snapToGrid w:val="0"/>
        <w:spacing w:line="590" w:lineRule="atLeast"/>
        <w:rPr>
          <w:rFonts w:ascii="Times New Roman" w:eastAsia="方正仿宋_GBK" w:hAnsi="Times New Roman" w:cs="Times New Roman"/>
          <w:kern w:val="0"/>
          <w:sz w:val="32"/>
          <w:szCs w:val="20"/>
        </w:rPr>
      </w:pPr>
    </w:p>
    <w:tbl>
      <w:tblPr>
        <w:tblW w:w="4998" w:type="pct"/>
        <w:tblLook w:val="04A0"/>
      </w:tblPr>
      <w:tblGrid>
        <w:gridCol w:w="3016"/>
        <w:gridCol w:w="3747"/>
        <w:gridCol w:w="2179"/>
      </w:tblGrid>
      <w:tr w:rsidR="007B223D" w:rsidRPr="007B223D" w:rsidTr="00BA5A00">
        <w:trPr>
          <w:trHeight w:val="171"/>
        </w:trPr>
        <w:tc>
          <w:tcPr>
            <w:tcW w:w="1431"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lastRenderedPageBreak/>
              <w:t>公开</w:t>
            </w:r>
            <w:r w:rsidRPr="007B223D">
              <w:rPr>
                <w:rFonts w:ascii="Times New Roman" w:eastAsia="方正仿宋_GBK" w:hAnsi="Times New Roman" w:cs="Times New Roman"/>
                <w:kern w:val="0"/>
                <w:sz w:val="24"/>
                <w:szCs w:val="24"/>
              </w:rPr>
              <w:t>06</w:t>
            </w:r>
            <w:r w:rsidRPr="007B223D">
              <w:rPr>
                <w:rFonts w:ascii="Times New Roman" w:eastAsia="方正仿宋_GBK" w:hAnsi="Times New Roman" w:cs="Times New Roman"/>
                <w:kern w:val="0"/>
                <w:sz w:val="24"/>
                <w:szCs w:val="24"/>
              </w:rPr>
              <w:t>表</w:t>
            </w:r>
          </w:p>
        </w:tc>
        <w:tc>
          <w:tcPr>
            <w:tcW w:w="2223"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1346"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EF7A45">
        <w:trPr>
          <w:trHeight w:val="519"/>
        </w:trPr>
        <w:tc>
          <w:tcPr>
            <w:tcW w:w="5000" w:type="pct"/>
            <w:gridSpan w:val="3"/>
            <w:tcBorders>
              <w:top w:val="nil"/>
              <w:left w:val="nil"/>
              <w:bottom w:val="nil"/>
              <w:right w:val="nil"/>
            </w:tcBorders>
            <w:shd w:val="clear" w:color="auto" w:fill="auto"/>
            <w:noWrap/>
            <w:vAlign w:val="center"/>
          </w:tcPr>
          <w:p w:rsidR="007B223D" w:rsidRPr="007B223D" w:rsidRDefault="007B223D" w:rsidP="007B223D">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财政拨款基本支出预算表（经济科目）</w:t>
            </w:r>
          </w:p>
        </w:tc>
      </w:tr>
      <w:tr w:rsidR="007B223D" w:rsidRPr="007B223D" w:rsidTr="00BA5A00">
        <w:trPr>
          <w:trHeight w:val="211"/>
        </w:trPr>
        <w:tc>
          <w:tcPr>
            <w:tcW w:w="1431"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0D7C5A">
              <w:rPr>
                <w:rFonts w:ascii="Times New Roman" w:eastAsia="宋体" w:hAnsi="Times New Roman" w:cs="Times New Roman" w:hint="eastAsia"/>
                <w:kern w:val="0"/>
                <w:sz w:val="20"/>
                <w:szCs w:val="20"/>
              </w:rPr>
              <w:t>区党史办（档案馆）</w:t>
            </w:r>
          </w:p>
        </w:tc>
        <w:tc>
          <w:tcPr>
            <w:tcW w:w="2223"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1346" w:type="pct"/>
            <w:tcBorders>
              <w:top w:val="nil"/>
              <w:left w:val="nil"/>
              <w:bottom w:val="nil"/>
              <w:right w:val="nil"/>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223D" w:rsidRPr="007B223D" w:rsidTr="00BA5A00">
        <w:trPr>
          <w:trHeight w:val="381"/>
        </w:trPr>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科目编码</w:t>
            </w:r>
          </w:p>
        </w:tc>
        <w:tc>
          <w:tcPr>
            <w:tcW w:w="2223" w:type="pct"/>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科目名称</w:t>
            </w:r>
          </w:p>
        </w:tc>
        <w:tc>
          <w:tcPr>
            <w:tcW w:w="1346" w:type="pct"/>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金额</w:t>
            </w:r>
          </w:p>
        </w:tc>
      </w:tr>
      <w:tr w:rsidR="007B223D" w:rsidRPr="007B223D" w:rsidTr="00EF7A45">
        <w:trPr>
          <w:trHeight w:val="381"/>
        </w:trPr>
        <w:tc>
          <w:tcPr>
            <w:tcW w:w="365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B223D" w:rsidRPr="007B223D" w:rsidRDefault="007B223D" w:rsidP="007B223D">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1346" w:type="pct"/>
            <w:tcBorders>
              <w:top w:val="nil"/>
              <w:left w:val="nil"/>
              <w:bottom w:val="single" w:sz="4" w:space="0" w:color="auto"/>
              <w:right w:val="single" w:sz="4" w:space="0" w:color="auto"/>
            </w:tcBorders>
            <w:shd w:val="clear" w:color="auto" w:fill="auto"/>
            <w:vAlign w:val="center"/>
          </w:tcPr>
          <w:p w:rsidR="007B223D"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1165.77</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5565A6">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工资福利支出</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1010.57</w:t>
            </w:r>
          </w:p>
        </w:tc>
      </w:tr>
      <w:tr w:rsidR="00BA5A00" w:rsidRPr="007B223D" w:rsidTr="00BA5A00">
        <w:trPr>
          <w:trHeight w:val="381"/>
        </w:trPr>
        <w:tc>
          <w:tcPr>
            <w:tcW w:w="1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30101</w:t>
            </w:r>
          </w:p>
        </w:tc>
        <w:tc>
          <w:tcPr>
            <w:tcW w:w="2223" w:type="pct"/>
            <w:tcBorders>
              <w:top w:val="single" w:sz="4" w:space="0" w:color="auto"/>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基本工资</w:t>
            </w:r>
          </w:p>
        </w:tc>
        <w:tc>
          <w:tcPr>
            <w:tcW w:w="1346" w:type="pct"/>
            <w:tcBorders>
              <w:top w:val="single" w:sz="4" w:space="0" w:color="auto"/>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98.67</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30102</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津贴补贴</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349.07</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30103</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奖金</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300.3</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30112</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其他社会保障缴费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119.57</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30113</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住房公积金</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76.40</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30199</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其他工资福利支出</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66.56</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商品和服务支出</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2E3D97"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113.72</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30201</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办公费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4.50</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30211</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差旅费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35.30</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30113</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维修（护）费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BA5A00" w:rsidP="000D7C5A">
            <w:pPr>
              <w:widowControl/>
              <w:spacing w:line="240" w:lineRule="exact"/>
              <w:jc w:val="center"/>
              <w:rPr>
                <w:rFonts w:ascii="Times New Roman" w:eastAsia="宋体" w:hAnsi="Times New Roman" w:cs="Times New Roman"/>
                <w:kern w:val="0"/>
                <w:sz w:val="20"/>
                <w:szCs w:val="20"/>
              </w:rPr>
            </w:pP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30115</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会议费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1.80</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30116</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 xml:space="preserve">  </w:t>
            </w:r>
            <w:r w:rsidRPr="005565A6">
              <w:rPr>
                <w:rFonts w:ascii="Times New Roman" w:eastAsia="宋体" w:hAnsi="Times New Roman" w:cs="Times New Roman" w:hint="eastAsia"/>
                <w:kern w:val="0"/>
                <w:sz w:val="20"/>
                <w:szCs w:val="20"/>
              </w:rPr>
              <w:t>培训费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4.50</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30117</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公务接待费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6.50</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30218</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专用材料费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6.00</w:t>
            </w:r>
          </w:p>
        </w:tc>
      </w:tr>
      <w:tr w:rsidR="005565A6"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5565A6" w:rsidRPr="005565A6" w:rsidRDefault="005565A6"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3022</w:t>
            </w:r>
            <w:r>
              <w:rPr>
                <w:rFonts w:ascii="Times New Roman" w:eastAsia="宋体" w:hAnsi="Times New Roman" w:cs="Times New Roman" w:hint="eastAsia"/>
                <w:kern w:val="0"/>
                <w:sz w:val="20"/>
                <w:szCs w:val="20"/>
              </w:rPr>
              <w:t>7</w:t>
            </w:r>
          </w:p>
        </w:tc>
        <w:tc>
          <w:tcPr>
            <w:tcW w:w="2223" w:type="pct"/>
            <w:tcBorders>
              <w:top w:val="nil"/>
              <w:left w:val="nil"/>
              <w:bottom w:val="single" w:sz="4" w:space="0" w:color="auto"/>
              <w:right w:val="single" w:sz="4" w:space="0" w:color="auto"/>
            </w:tcBorders>
            <w:shd w:val="clear" w:color="auto" w:fill="auto"/>
            <w:vAlign w:val="center"/>
          </w:tcPr>
          <w:p w:rsidR="005565A6" w:rsidRPr="005565A6" w:rsidRDefault="005565A6" w:rsidP="00FB669F">
            <w:pPr>
              <w:widowControl/>
              <w:spacing w:line="240" w:lineRule="exact"/>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委托业务费</w:t>
            </w:r>
          </w:p>
        </w:tc>
        <w:tc>
          <w:tcPr>
            <w:tcW w:w="1346" w:type="pct"/>
            <w:tcBorders>
              <w:top w:val="nil"/>
              <w:left w:val="nil"/>
              <w:bottom w:val="single" w:sz="4" w:space="0" w:color="auto"/>
              <w:right w:val="single" w:sz="4" w:space="0" w:color="auto"/>
            </w:tcBorders>
            <w:shd w:val="clear" w:color="auto" w:fill="auto"/>
            <w:vAlign w:val="center"/>
          </w:tcPr>
          <w:p w:rsidR="005565A6"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3.00</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30228</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工会经费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11.66</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30229</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福利费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16.54</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30239</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其他交通费用</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17.09</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30307</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 xml:space="preserve">  </w:t>
            </w:r>
            <w:r w:rsidRPr="005565A6">
              <w:rPr>
                <w:rFonts w:ascii="Times New Roman" w:eastAsia="宋体" w:hAnsi="Times New Roman" w:cs="Times New Roman" w:hint="eastAsia"/>
                <w:kern w:val="0"/>
                <w:sz w:val="20"/>
                <w:szCs w:val="20"/>
              </w:rPr>
              <w:t>医疗费补助</w:t>
            </w:r>
          </w:p>
        </w:tc>
        <w:tc>
          <w:tcPr>
            <w:tcW w:w="1346" w:type="pct"/>
            <w:tcBorders>
              <w:top w:val="nil"/>
              <w:left w:val="nil"/>
              <w:bottom w:val="single" w:sz="4" w:space="0" w:color="auto"/>
              <w:right w:val="single" w:sz="4" w:space="0" w:color="auto"/>
            </w:tcBorders>
            <w:shd w:val="clear" w:color="auto" w:fill="auto"/>
            <w:vAlign w:val="center"/>
          </w:tcPr>
          <w:p w:rsidR="00BA5A00" w:rsidRPr="002E3D97" w:rsidRDefault="005565A6" w:rsidP="000D7C5A">
            <w:pPr>
              <w:widowControl/>
              <w:spacing w:line="240" w:lineRule="exact"/>
              <w:jc w:val="center"/>
              <w:rPr>
                <w:rFonts w:ascii="Times New Roman" w:eastAsia="宋体" w:hAnsi="Times New Roman" w:cs="Times New Roman"/>
                <w:color w:val="FF0000"/>
                <w:kern w:val="0"/>
                <w:sz w:val="20"/>
                <w:szCs w:val="20"/>
              </w:rPr>
            </w:pPr>
            <w:r w:rsidRPr="002E3D97">
              <w:rPr>
                <w:rFonts w:ascii="Times New Roman" w:eastAsia="宋体" w:hAnsi="Times New Roman" w:cs="Times New Roman" w:hint="eastAsia"/>
                <w:color w:val="FF0000"/>
                <w:kern w:val="0"/>
                <w:sz w:val="20"/>
                <w:szCs w:val="20"/>
              </w:rPr>
              <w:t>1.40</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30299</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 xml:space="preserve">  </w:t>
            </w:r>
            <w:r w:rsidRPr="005565A6">
              <w:rPr>
                <w:rFonts w:ascii="Times New Roman" w:eastAsia="宋体" w:hAnsi="Times New Roman" w:cs="Times New Roman" w:hint="eastAsia"/>
                <w:kern w:val="0"/>
                <w:sz w:val="20"/>
                <w:szCs w:val="20"/>
              </w:rPr>
              <w:t>其他商品和服务支出</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6.83</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303</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对个人和家庭的补助</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2E3D97"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41.49</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30302</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退休费</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36.04</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BA5A00" w:rsidRPr="005565A6" w:rsidRDefault="00BA5A00"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30307</w:t>
            </w:r>
          </w:p>
        </w:tc>
        <w:tc>
          <w:tcPr>
            <w:tcW w:w="2223" w:type="pct"/>
            <w:tcBorders>
              <w:top w:val="nil"/>
              <w:left w:val="nil"/>
              <w:bottom w:val="single" w:sz="4" w:space="0" w:color="auto"/>
              <w:right w:val="single" w:sz="4" w:space="0" w:color="auto"/>
            </w:tcBorders>
            <w:shd w:val="clear" w:color="auto" w:fill="auto"/>
            <w:vAlign w:val="center"/>
          </w:tcPr>
          <w:p w:rsidR="00BA5A00" w:rsidRPr="005565A6" w:rsidRDefault="00BA5A00"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医疗费补助</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5565A6"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4.05</w:t>
            </w:r>
            <w:r w:rsidR="002E3D97">
              <w:rPr>
                <w:rFonts w:ascii="Times New Roman" w:eastAsia="宋体" w:hAnsi="Times New Roman" w:cs="Times New Roman" w:hint="eastAsia"/>
                <w:kern w:val="0"/>
                <w:sz w:val="20"/>
                <w:szCs w:val="20"/>
              </w:rPr>
              <w:t xml:space="preserve"> </w:t>
            </w:r>
            <w:r w:rsidR="002E3D97" w:rsidRPr="002E3D97">
              <w:rPr>
                <w:rFonts w:ascii="Times New Roman" w:eastAsia="宋体" w:hAnsi="Times New Roman" w:cs="Times New Roman" w:hint="eastAsia"/>
                <w:color w:val="FF0000"/>
                <w:kern w:val="0"/>
                <w:sz w:val="20"/>
                <w:szCs w:val="20"/>
              </w:rPr>
              <w:t>1.40</w:t>
            </w:r>
          </w:p>
        </w:tc>
      </w:tr>
      <w:tr w:rsidR="00BA5A00" w:rsidRPr="007B223D" w:rsidTr="00BA5A0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BA5A00" w:rsidRPr="007B223D" w:rsidRDefault="00BA5A00" w:rsidP="007B223D">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2223" w:type="pct"/>
            <w:tcBorders>
              <w:top w:val="nil"/>
              <w:left w:val="nil"/>
              <w:bottom w:val="single" w:sz="4" w:space="0" w:color="auto"/>
              <w:right w:val="single" w:sz="4" w:space="0" w:color="auto"/>
            </w:tcBorders>
            <w:shd w:val="clear" w:color="auto" w:fill="auto"/>
            <w:vAlign w:val="center"/>
          </w:tcPr>
          <w:p w:rsidR="00BA5A00" w:rsidRPr="007B223D" w:rsidRDefault="00BA5A00" w:rsidP="007B223D">
            <w:pPr>
              <w:widowControl/>
              <w:spacing w:line="240" w:lineRule="exact"/>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1346" w:type="pct"/>
            <w:tcBorders>
              <w:top w:val="nil"/>
              <w:left w:val="nil"/>
              <w:bottom w:val="single" w:sz="4" w:space="0" w:color="auto"/>
              <w:right w:val="single" w:sz="4" w:space="0" w:color="auto"/>
            </w:tcBorders>
            <w:shd w:val="clear" w:color="auto" w:fill="auto"/>
            <w:vAlign w:val="center"/>
          </w:tcPr>
          <w:p w:rsidR="00BA5A00" w:rsidRPr="007B223D" w:rsidRDefault="00BA5A00" w:rsidP="000D7C5A">
            <w:pPr>
              <w:widowControl/>
              <w:spacing w:line="240" w:lineRule="exact"/>
              <w:jc w:val="center"/>
              <w:rPr>
                <w:rFonts w:ascii="Times New Roman" w:eastAsia="宋体" w:hAnsi="Times New Roman" w:cs="Times New Roman"/>
                <w:kern w:val="0"/>
                <w:sz w:val="20"/>
                <w:szCs w:val="20"/>
              </w:rPr>
            </w:pPr>
          </w:p>
        </w:tc>
      </w:tr>
      <w:tr w:rsidR="00BA5A00" w:rsidRPr="007B223D" w:rsidTr="00EF7A45">
        <w:trPr>
          <w:trHeight w:val="171"/>
        </w:trPr>
        <w:tc>
          <w:tcPr>
            <w:tcW w:w="3654" w:type="pct"/>
            <w:gridSpan w:val="2"/>
            <w:tcBorders>
              <w:top w:val="nil"/>
              <w:left w:val="nil"/>
              <w:bottom w:val="nil"/>
              <w:right w:val="nil"/>
            </w:tcBorders>
            <w:shd w:val="clear" w:color="auto" w:fill="auto"/>
            <w:noWrap/>
            <w:vAlign w:val="center"/>
          </w:tcPr>
          <w:p w:rsidR="00BA5A00" w:rsidRPr="007B223D" w:rsidRDefault="00BA5A00"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注：</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科目编码</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和</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科目名称</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为必填项。</w:t>
            </w:r>
          </w:p>
        </w:tc>
        <w:tc>
          <w:tcPr>
            <w:tcW w:w="1346" w:type="pct"/>
            <w:tcBorders>
              <w:top w:val="nil"/>
              <w:left w:val="nil"/>
              <w:bottom w:val="nil"/>
              <w:right w:val="nil"/>
            </w:tcBorders>
            <w:shd w:val="clear" w:color="auto" w:fill="auto"/>
            <w:noWrap/>
            <w:vAlign w:val="center"/>
          </w:tcPr>
          <w:p w:rsidR="00BA5A00" w:rsidRPr="007B223D" w:rsidRDefault="00BA5A00" w:rsidP="007B223D">
            <w:pPr>
              <w:widowControl/>
              <w:jc w:val="left"/>
              <w:rPr>
                <w:rFonts w:ascii="Times New Roman" w:eastAsia="宋体" w:hAnsi="Times New Roman" w:cs="Times New Roman"/>
                <w:kern w:val="0"/>
                <w:sz w:val="20"/>
                <w:szCs w:val="20"/>
              </w:rPr>
            </w:pPr>
          </w:p>
        </w:tc>
      </w:tr>
    </w:tbl>
    <w:p w:rsidR="007B223D" w:rsidRPr="007B223D" w:rsidRDefault="007B223D" w:rsidP="007B223D">
      <w:pPr>
        <w:autoSpaceDE w:val="0"/>
        <w:autoSpaceDN w:val="0"/>
        <w:snapToGrid w:val="0"/>
        <w:spacing w:line="400" w:lineRule="atLeast"/>
        <w:rPr>
          <w:rFonts w:ascii="Times New Roman" w:eastAsia="方正仿宋_GBK" w:hAnsi="Times New Roman" w:cs="Times New Roman"/>
          <w:kern w:val="0"/>
          <w:sz w:val="32"/>
          <w:szCs w:val="20"/>
        </w:rPr>
      </w:pPr>
    </w:p>
    <w:tbl>
      <w:tblPr>
        <w:tblW w:w="4998" w:type="pct"/>
        <w:tblLook w:val="04A0"/>
      </w:tblPr>
      <w:tblGrid>
        <w:gridCol w:w="3016"/>
        <w:gridCol w:w="3235"/>
        <w:gridCol w:w="2691"/>
      </w:tblGrid>
      <w:tr w:rsidR="007B223D" w:rsidRPr="007B223D" w:rsidTr="00EF7A45">
        <w:trPr>
          <w:trHeight w:val="181"/>
        </w:trPr>
        <w:tc>
          <w:tcPr>
            <w:tcW w:w="1543"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lastRenderedPageBreak/>
              <w:t>公开</w:t>
            </w:r>
            <w:r w:rsidRPr="007B223D">
              <w:rPr>
                <w:rFonts w:ascii="Times New Roman" w:eastAsia="方正仿宋_GBK" w:hAnsi="Times New Roman" w:cs="Times New Roman"/>
                <w:kern w:val="0"/>
                <w:sz w:val="24"/>
                <w:szCs w:val="24"/>
              </w:rPr>
              <w:t>07</w:t>
            </w:r>
            <w:r w:rsidRPr="007B223D">
              <w:rPr>
                <w:rFonts w:ascii="Times New Roman" w:eastAsia="方正仿宋_GBK" w:hAnsi="Times New Roman" w:cs="Times New Roman"/>
                <w:kern w:val="0"/>
                <w:sz w:val="24"/>
                <w:szCs w:val="24"/>
              </w:rPr>
              <w:t>表</w:t>
            </w:r>
          </w:p>
        </w:tc>
        <w:tc>
          <w:tcPr>
            <w:tcW w:w="1881"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1576"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EF7A45">
        <w:trPr>
          <w:trHeight w:val="549"/>
        </w:trPr>
        <w:tc>
          <w:tcPr>
            <w:tcW w:w="5000" w:type="pct"/>
            <w:gridSpan w:val="3"/>
            <w:tcBorders>
              <w:top w:val="nil"/>
              <w:left w:val="nil"/>
              <w:bottom w:val="nil"/>
              <w:right w:val="nil"/>
            </w:tcBorders>
            <w:shd w:val="clear" w:color="auto" w:fill="auto"/>
            <w:noWrap/>
            <w:vAlign w:val="center"/>
          </w:tcPr>
          <w:p w:rsidR="007B223D" w:rsidRPr="007B223D" w:rsidRDefault="007B223D" w:rsidP="007B223D">
            <w:pPr>
              <w:widowControl/>
              <w:jc w:val="center"/>
              <w:rPr>
                <w:rFonts w:ascii="方正小标宋_GBK" w:eastAsia="方正小标宋_GBK" w:hAnsi="Times New Roman" w:cs="Times New Roman"/>
                <w:bCs/>
                <w:kern w:val="0"/>
                <w:sz w:val="36"/>
                <w:szCs w:val="36"/>
              </w:rPr>
            </w:pPr>
            <w:r w:rsidRPr="007B223D">
              <w:rPr>
                <w:rFonts w:ascii="方正小标宋_GBK" w:eastAsia="方正小标宋_GBK" w:hAnsi="Times New Roman" w:cs="Times New Roman" w:hint="eastAsia"/>
                <w:bCs/>
                <w:kern w:val="0"/>
                <w:sz w:val="36"/>
                <w:szCs w:val="36"/>
              </w:rPr>
              <w:t>一般公共预算支出预算表（功能科目）</w:t>
            </w:r>
          </w:p>
        </w:tc>
      </w:tr>
      <w:tr w:rsidR="007B223D" w:rsidRPr="007B223D" w:rsidTr="00EF7A45">
        <w:trPr>
          <w:trHeight w:val="223"/>
        </w:trPr>
        <w:tc>
          <w:tcPr>
            <w:tcW w:w="1543" w:type="pct"/>
            <w:tcBorders>
              <w:top w:val="nil"/>
              <w:left w:val="nil"/>
              <w:bottom w:val="nil"/>
              <w:right w:val="nil"/>
            </w:tcBorders>
            <w:shd w:val="clear" w:color="000000" w:fill="FFFFFF"/>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0D7C5A">
              <w:rPr>
                <w:rFonts w:ascii="Times New Roman" w:eastAsia="宋体" w:hAnsi="Times New Roman" w:cs="Times New Roman" w:hint="eastAsia"/>
                <w:kern w:val="0"/>
                <w:sz w:val="20"/>
                <w:szCs w:val="20"/>
              </w:rPr>
              <w:t>区党史办（档案馆）</w:t>
            </w:r>
          </w:p>
        </w:tc>
        <w:tc>
          <w:tcPr>
            <w:tcW w:w="1881"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p>
        </w:tc>
        <w:tc>
          <w:tcPr>
            <w:tcW w:w="1576" w:type="pct"/>
            <w:tcBorders>
              <w:top w:val="nil"/>
              <w:left w:val="nil"/>
              <w:bottom w:val="nil"/>
              <w:right w:val="nil"/>
            </w:tcBorders>
            <w:shd w:val="clear" w:color="000000" w:fill="FFFFFF"/>
            <w:noWrap/>
            <w:vAlign w:val="bottom"/>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223D" w:rsidRPr="007B223D" w:rsidTr="00EF7A45">
        <w:trPr>
          <w:trHeight w:val="404"/>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功能科目编码</w:t>
            </w:r>
          </w:p>
        </w:tc>
        <w:tc>
          <w:tcPr>
            <w:tcW w:w="1881" w:type="pct"/>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功能科目名称</w:t>
            </w:r>
          </w:p>
        </w:tc>
        <w:tc>
          <w:tcPr>
            <w:tcW w:w="1576" w:type="pct"/>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金额</w:t>
            </w:r>
          </w:p>
        </w:tc>
      </w:tr>
      <w:tr w:rsidR="007B223D" w:rsidRPr="007B223D" w:rsidTr="00EF7A45">
        <w:trPr>
          <w:trHeight w:val="404"/>
        </w:trPr>
        <w:tc>
          <w:tcPr>
            <w:tcW w:w="342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1576" w:type="pct"/>
            <w:tcBorders>
              <w:top w:val="nil"/>
              <w:left w:val="nil"/>
              <w:bottom w:val="single" w:sz="4" w:space="0" w:color="auto"/>
              <w:right w:val="single" w:sz="4" w:space="0" w:color="auto"/>
            </w:tcBorders>
            <w:shd w:val="clear" w:color="auto" w:fill="auto"/>
            <w:vAlign w:val="center"/>
          </w:tcPr>
          <w:p w:rsidR="007B223D"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1701.22</w:t>
            </w:r>
          </w:p>
        </w:tc>
      </w:tr>
      <w:tr w:rsidR="000D7C5A" w:rsidRPr="007B223D" w:rsidTr="00EF7A45">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D7C5A" w:rsidRDefault="000D7C5A" w:rsidP="00FB669F">
            <w:pPr>
              <w:widowControl/>
              <w:jc w:val="left"/>
              <w:rPr>
                <w:rFonts w:eastAsia="宋体"/>
                <w:sz w:val="20"/>
              </w:rPr>
            </w:pPr>
            <w:r w:rsidRPr="00065AB9">
              <w:rPr>
                <w:rFonts w:ascii="Times New Roman" w:eastAsia="宋体" w:hAnsi="Times New Roman" w:cs="Times New Roman" w:hint="eastAsia"/>
                <w:kern w:val="0"/>
                <w:sz w:val="20"/>
                <w:szCs w:val="20"/>
              </w:rPr>
              <w:t>201</w:t>
            </w:r>
          </w:p>
        </w:tc>
        <w:tc>
          <w:tcPr>
            <w:tcW w:w="1881" w:type="pct"/>
            <w:tcBorders>
              <w:top w:val="nil"/>
              <w:left w:val="nil"/>
              <w:bottom w:val="single" w:sz="4" w:space="0" w:color="auto"/>
              <w:right w:val="single" w:sz="4" w:space="0" w:color="auto"/>
            </w:tcBorders>
            <w:shd w:val="clear" w:color="auto" w:fill="auto"/>
            <w:vAlign w:val="center"/>
          </w:tcPr>
          <w:p w:rsidR="000D7C5A" w:rsidRDefault="000D7C5A" w:rsidP="00FB669F">
            <w:pPr>
              <w:widowControl/>
              <w:jc w:val="left"/>
              <w:rPr>
                <w:rFonts w:eastAsia="宋体"/>
                <w:sz w:val="20"/>
              </w:rPr>
            </w:pPr>
            <w:r>
              <w:rPr>
                <w:rFonts w:eastAsia="宋体" w:hint="eastAsia"/>
                <w:sz w:val="20"/>
              </w:rPr>
              <w:t>一般公共服务支出</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1434.85</w:t>
            </w:r>
          </w:p>
        </w:tc>
      </w:tr>
      <w:tr w:rsidR="000D7C5A" w:rsidRPr="007B223D" w:rsidTr="00EF7A45">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D7C5A" w:rsidRPr="007B223D" w:rsidRDefault="000D7C5A" w:rsidP="00FB669F">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20131</w:t>
            </w:r>
          </w:p>
        </w:tc>
        <w:tc>
          <w:tcPr>
            <w:tcW w:w="1881" w:type="pct"/>
            <w:tcBorders>
              <w:top w:val="nil"/>
              <w:left w:val="nil"/>
              <w:bottom w:val="single" w:sz="4" w:space="0" w:color="auto"/>
              <w:right w:val="single" w:sz="4" w:space="0" w:color="auto"/>
            </w:tcBorders>
            <w:shd w:val="clear" w:color="auto" w:fill="auto"/>
            <w:vAlign w:val="center"/>
          </w:tcPr>
          <w:p w:rsidR="000D7C5A" w:rsidRPr="007B223D" w:rsidRDefault="000D7C5A" w:rsidP="00FB669F">
            <w:pPr>
              <w:widowControl/>
              <w:jc w:val="left"/>
              <w:rPr>
                <w:rFonts w:ascii="Times New Roman" w:eastAsia="宋体" w:hAnsi="Times New Roman" w:cs="Times New Roman"/>
                <w:kern w:val="0"/>
                <w:sz w:val="20"/>
                <w:szCs w:val="20"/>
              </w:rPr>
            </w:pPr>
            <w:r>
              <w:rPr>
                <w:rFonts w:eastAsia="宋体" w:hint="eastAsia"/>
                <w:sz w:val="20"/>
              </w:rPr>
              <w:t>党委</w:t>
            </w:r>
            <w:r>
              <w:rPr>
                <w:rFonts w:eastAsia="宋体"/>
                <w:sz w:val="20"/>
              </w:rPr>
              <w:t>办公厅</w:t>
            </w:r>
            <w:r>
              <w:rPr>
                <w:rFonts w:eastAsia="宋体" w:hint="eastAsia"/>
                <w:sz w:val="20"/>
              </w:rPr>
              <w:t>（室）及相关机构事务</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1434.85</w:t>
            </w:r>
          </w:p>
        </w:tc>
      </w:tr>
      <w:tr w:rsidR="000D7C5A" w:rsidRPr="007B223D" w:rsidTr="00EF7A45">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D7C5A" w:rsidRPr="007B223D" w:rsidRDefault="000D7C5A" w:rsidP="00FB669F">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2013101</w:t>
            </w:r>
          </w:p>
        </w:tc>
        <w:tc>
          <w:tcPr>
            <w:tcW w:w="1881" w:type="pct"/>
            <w:tcBorders>
              <w:top w:val="nil"/>
              <w:left w:val="nil"/>
              <w:bottom w:val="single" w:sz="4" w:space="0" w:color="auto"/>
              <w:right w:val="single" w:sz="4" w:space="0" w:color="auto"/>
            </w:tcBorders>
            <w:shd w:val="clear" w:color="auto" w:fill="auto"/>
            <w:vAlign w:val="center"/>
          </w:tcPr>
          <w:p w:rsidR="000D7C5A" w:rsidRPr="007B223D" w:rsidRDefault="000D7C5A" w:rsidP="00FB669F">
            <w:pPr>
              <w:widowControl/>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行政运行</w:t>
            </w:r>
            <w:r w:rsidRPr="007B223D">
              <w:rPr>
                <w:rFonts w:ascii="Times New Roman" w:eastAsia="宋体" w:hAnsi="Times New Roman" w:cs="Times New Roman"/>
                <w:kern w:val="0"/>
                <w:sz w:val="20"/>
                <w:szCs w:val="20"/>
              </w:rPr>
              <w:t xml:space="preserve">　</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899.40</w:t>
            </w:r>
          </w:p>
        </w:tc>
      </w:tr>
      <w:tr w:rsidR="000D7C5A" w:rsidRPr="007B223D" w:rsidTr="00EF7A45">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D7C5A" w:rsidRPr="007B223D" w:rsidRDefault="000D7C5A" w:rsidP="00FB669F">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2013102</w:t>
            </w:r>
          </w:p>
        </w:tc>
        <w:tc>
          <w:tcPr>
            <w:tcW w:w="1881" w:type="pct"/>
            <w:tcBorders>
              <w:top w:val="nil"/>
              <w:left w:val="nil"/>
              <w:bottom w:val="single" w:sz="4" w:space="0" w:color="auto"/>
              <w:right w:val="single" w:sz="4" w:space="0" w:color="auto"/>
            </w:tcBorders>
            <w:shd w:val="clear" w:color="auto" w:fill="auto"/>
            <w:vAlign w:val="center"/>
          </w:tcPr>
          <w:p w:rsidR="000D7C5A" w:rsidRPr="007B223D" w:rsidRDefault="000D7C5A" w:rsidP="00FB669F">
            <w:pPr>
              <w:widowControl/>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一般行政管理事务</w:t>
            </w:r>
            <w:r w:rsidRPr="007B223D">
              <w:rPr>
                <w:rFonts w:ascii="Times New Roman" w:eastAsia="宋体" w:hAnsi="Times New Roman" w:cs="Times New Roman"/>
                <w:kern w:val="0"/>
                <w:sz w:val="20"/>
                <w:szCs w:val="20"/>
              </w:rPr>
              <w:t xml:space="preserve">　</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40.00</w:t>
            </w:r>
          </w:p>
        </w:tc>
      </w:tr>
      <w:tr w:rsidR="000D7C5A" w:rsidRPr="007B223D" w:rsidTr="00EF7A45">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D7C5A" w:rsidRPr="007B223D" w:rsidRDefault="000D7C5A" w:rsidP="00FB669F">
            <w:pPr>
              <w:widowControl/>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20126</w:t>
            </w:r>
          </w:p>
        </w:tc>
        <w:tc>
          <w:tcPr>
            <w:tcW w:w="1881" w:type="pct"/>
            <w:tcBorders>
              <w:top w:val="nil"/>
              <w:left w:val="nil"/>
              <w:bottom w:val="single" w:sz="4" w:space="0" w:color="auto"/>
              <w:right w:val="single" w:sz="4" w:space="0" w:color="auto"/>
            </w:tcBorders>
            <w:shd w:val="clear" w:color="auto" w:fill="auto"/>
            <w:vAlign w:val="center"/>
          </w:tcPr>
          <w:p w:rsidR="000D7C5A" w:rsidRPr="007B223D" w:rsidRDefault="000D7C5A" w:rsidP="00FB669F">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档案事务</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495.45</w:t>
            </w:r>
          </w:p>
        </w:tc>
      </w:tr>
      <w:tr w:rsidR="000D7C5A" w:rsidRPr="007B223D" w:rsidTr="00EF7A45">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D7C5A" w:rsidRPr="007B223D" w:rsidRDefault="000D7C5A" w:rsidP="00FB669F">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2012602</w:t>
            </w:r>
          </w:p>
        </w:tc>
        <w:tc>
          <w:tcPr>
            <w:tcW w:w="1881" w:type="pct"/>
            <w:tcBorders>
              <w:top w:val="nil"/>
              <w:left w:val="nil"/>
              <w:bottom w:val="single" w:sz="4" w:space="0" w:color="auto"/>
              <w:right w:val="single" w:sz="4" w:space="0" w:color="auto"/>
            </w:tcBorders>
            <w:shd w:val="clear" w:color="auto" w:fill="auto"/>
            <w:vAlign w:val="center"/>
          </w:tcPr>
          <w:p w:rsidR="000D7C5A" w:rsidRPr="007B223D" w:rsidRDefault="000D7C5A" w:rsidP="00FB669F">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一般行政管理事务</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305.00</w:t>
            </w:r>
          </w:p>
        </w:tc>
      </w:tr>
      <w:tr w:rsidR="000D7C5A" w:rsidRPr="007B223D" w:rsidTr="00EF7A45">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D7C5A" w:rsidRPr="007B223D" w:rsidRDefault="000D7C5A" w:rsidP="00FB669F">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2012604</w:t>
            </w:r>
          </w:p>
        </w:tc>
        <w:tc>
          <w:tcPr>
            <w:tcW w:w="1881" w:type="pct"/>
            <w:tcBorders>
              <w:top w:val="nil"/>
              <w:left w:val="nil"/>
              <w:bottom w:val="single" w:sz="4" w:space="0" w:color="auto"/>
              <w:right w:val="single" w:sz="4" w:space="0" w:color="auto"/>
            </w:tcBorders>
            <w:shd w:val="clear" w:color="auto" w:fill="auto"/>
            <w:vAlign w:val="center"/>
          </w:tcPr>
          <w:p w:rsidR="000D7C5A" w:rsidRPr="007B223D" w:rsidRDefault="000D7C5A" w:rsidP="00FB669F">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档案馆</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190.45</w:t>
            </w:r>
          </w:p>
        </w:tc>
      </w:tr>
      <w:tr w:rsidR="000D7C5A" w:rsidRPr="007B223D" w:rsidTr="00EF7A45">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D7C5A" w:rsidRPr="00A5301B" w:rsidRDefault="000D7C5A" w:rsidP="00FB669F">
            <w:pPr>
              <w:widowControl/>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221</w:t>
            </w:r>
          </w:p>
        </w:tc>
        <w:tc>
          <w:tcPr>
            <w:tcW w:w="1881" w:type="pct"/>
            <w:tcBorders>
              <w:top w:val="nil"/>
              <w:left w:val="nil"/>
              <w:bottom w:val="single" w:sz="4" w:space="0" w:color="auto"/>
              <w:right w:val="single" w:sz="4" w:space="0" w:color="auto"/>
            </w:tcBorders>
            <w:shd w:val="clear" w:color="auto" w:fill="auto"/>
            <w:vAlign w:val="center"/>
          </w:tcPr>
          <w:p w:rsidR="000D7C5A" w:rsidRPr="00A5301B" w:rsidRDefault="000D7C5A" w:rsidP="00FB669F">
            <w:pPr>
              <w:widowControl/>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住房保障支出</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266.37</w:t>
            </w:r>
          </w:p>
        </w:tc>
      </w:tr>
      <w:tr w:rsidR="000D7C5A" w:rsidRPr="007B223D" w:rsidTr="00EF7A45">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D7C5A" w:rsidRPr="00A5301B" w:rsidRDefault="000D7C5A" w:rsidP="00FB669F">
            <w:pPr>
              <w:widowControl/>
              <w:ind w:firstLineChars="50" w:firstLine="100"/>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22102</w:t>
            </w:r>
          </w:p>
        </w:tc>
        <w:tc>
          <w:tcPr>
            <w:tcW w:w="1881" w:type="pct"/>
            <w:tcBorders>
              <w:top w:val="nil"/>
              <w:left w:val="nil"/>
              <w:bottom w:val="single" w:sz="4" w:space="0" w:color="auto"/>
              <w:right w:val="single" w:sz="4" w:space="0" w:color="auto"/>
            </w:tcBorders>
            <w:shd w:val="clear" w:color="auto" w:fill="auto"/>
            <w:vAlign w:val="center"/>
          </w:tcPr>
          <w:p w:rsidR="000D7C5A" w:rsidRPr="00A5301B" w:rsidRDefault="000D7C5A" w:rsidP="00FB669F">
            <w:pPr>
              <w:widowControl/>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住房改革支出</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266.37</w:t>
            </w:r>
          </w:p>
        </w:tc>
      </w:tr>
      <w:tr w:rsidR="000D7C5A" w:rsidRPr="007B223D" w:rsidTr="00EF7A45">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D7C5A" w:rsidRPr="00A5301B" w:rsidRDefault="000D7C5A" w:rsidP="00FB669F">
            <w:pPr>
              <w:widowControl/>
              <w:ind w:firstLineChars="50" w:firstLine="100"/>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2210201</w:t>
            </w:r>
          </w:p>
        </w:tc>
        <w:tc>
          <w:tcPr>
            <w:tcW w:w="1881" w:type="pct"/>
            <w:tcBorders>
              <w:top w:val="nil"/>
              <w:left w:val="nil"/>
              <w:bottom w:val="single" w:sz="4" w:space="0" w:color="auto"/>
              <w:right w:val="single" w:sz="4" w:space="0" w:color="auto"/>
            </w:tcBorders>
            <w:shd w:val="clear" w:color="auto" w:fill="auto"/>
            <w:vAlign w:val="center"/>
          </w:tcPr>
          <w:p w:rsidR="000D7C5A" w:rsidRPr="00A5301B" w:rsidRDefault="000D7C5A" w:rsidP="00FB669F">
            <w:pPr>
              <w:widowControl/>
              <w:jc w:val="left"/>
              <w:rPr>
                <w:rFonts w:ascii="Times New Roman" w:eastAsia="宋体" w:hAnsi="Times New Roman" w:cs="Times New Roman"/>
                <w:kern w:val="0"/>
                <w:sz w:val="20"/>
                <w:szCs w:val="20"/>
              </w:rPr>
            </w:pPr>
            <w:r w:rsidRPr="00A5301B">
              <w:rPr>
                <w:rFonts w:ascii="Times New Roman" w:eastAsia="宋体" w:hAnsi="Times New Roman" w:cs="Times New Roman"/>
                <w:kern w:val="0"/>
                <w:sz w:val="20"/>
                <w:szCs w:val="20"/>
              </w:rPr>
              <w:t xml:space="preserve">　</w:t>
            </w:r>
            <w:r w:rsidRPr="00A5301B">
              <w:rPr>
                <w:rFonts w:ascii="Times New Roman" w:eastAsia="宋体" w:hAnsi="Times New Roman" w:cs="Times New Roman" w:hint="eastAsia"/>
                <w:kern w:val="0"/>
                <w:sz w:val="20"/>
                <w:szCs w:val="20"/>
              </w:rPr>
              <w:t>住房公积金</w:t>
            </w:r>
            <w:r w:rsidRPr="00A5301B">
              <w:rPr>
                <w:rFonts w:ascii="Times New Roman" w:eastAsia="宋体" w:hAnsi="Times New Roman" w:cs="Times New Roman" w:hint="eastAsia"/>
                <w:kern w:val="0"/>
                <w:sz w:val="20"/>
                <w:szCs w:val="20"/>
              </w:rPr>
              <w:t xml:space="preserve"> </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76.40</w:t>
            </w:r>
          </w:p>
        </w:tc>
      </w:tr>
      <w:tr w:rsidR="000D7C5A" w:rsidRPr="007B223D" w:rsidTr="00FB669F">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0D7C5A" w:rsidRPr="00A5301B" w:rsidRDefault="000D7C5A" w:rsidP="00FB669F">
            <w:pPr>
              <w:widowControl/>
              <w:ind w:firstLineChars="50" w:firstLine="100"/>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2210202</w:t>
            </w:r>
          </w:p>
        </w:tc>
        <w:tc>
          <w:tcPr>
            <w:tcW w:w="1881" w:type="pct"/>
            <w:tcBorders>
              <w:top w:val="nil"/>
              <w:left w:val="nil"/>
              <w:bottom w:val="single" w:sz="4" w:space="0" w:color="auto"/>
              <w:right w:val="single" w:sz="4" w:space="0" w:color="auto"/>
            </w:tcBorders>
            <w:shd w:val="clear" w:color="auto" w:fill="auto"/>
            <w:vAlign w:val="center"/>
          </w:tcPr>
          <w:p w:rsidR="000D7C5A" w:rsidRPr="00A5301B" w:rsidRDefault="000D7C5A" w:rsidP="00FB669F">
            <w:pPr>
              <w:widowControl/>
              <w:jc w:val="left"/>
              <w:rPr>
                <w:rFonts w:ascii="Times New Roman" w:eastAsia="宋体" w:hAnsi="Times New Roman" w:cs="Times New Roman"/>
                <w:kern w:val="0"/>
                <w:sz w:val="20"/>
                <w:szCs w:val="20"/>
              </w:rPr>
            </w:pPr>
            <w:r w:rsidRPr="00A5301B">
              <w:rPr>
                <w:rFonts w:ascii="Times New Roman" w:eastAsia="宋体" w:hAnsi="Times New Roman" w:cs="Times New Roman"/>
                <w:kern w:val="0"/>
                <w:sz w:val="20"/>
                <w:szCs w:val="20"/>
              </w:rPr>
              <w:t xml:space="preserve">　</w:t>
            </w:r>
            <w:r w:rsidRPr="00A5301B">
              <w:rPr>
                <w:rFonts w:ascii="Times New Roman" w:eastAsia="宋体" w:hAnsi="Times New Roman" w:cs="Times New Roman" w:hint="eastAsia"/>
                <w:kern w:val="0"/>
                <w:sz w:val="20"/>
                <w:szCs w:val="20"/>
              </w:rPr>
              <w:t>提租补贴</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156.61</w:t>
            </w:r>
          </w:p>
        </w:tc>
      </w:tr>
      <w:tr w:rsidR="000D7C5A" w:rsidRPr="007B223D" w:rsidTr="00FB669F">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0D7C5A" w:rsidRPr="00A5301B" w:rsidRDefault="000D7C5A" w:rsidP="00FB669F">
            <w:pPr>
              <w:widowControl/>
              <w:ind w:firstLineChars="50" w:firstLine="100"/>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2210203</w:t>
            </w:r>
          </w:p>
        </w:tc>
        <w:tc>
          <w:tcPr>
            <w:tcW w:w="1881" w:type="pct"/>
            <w:tcBorders>
              <w:top w:val="nil"/>
              <w:left w:val="nil"/>
              <w:bottom w:val="single" w:sz="4" w:space="0" w:color="auto"/>
              <w:right w:val="single" w:sz="4" w:space="0" w:color="auto"/>
            </w:tcBorders>
            <w:shd w:val="clear" w:color="auto" w:fill="auto"/>
            <w:vAlign w:val="center"/>
          </w:tcPr>
          <w:p w:rsidR="000D7C5A" w:rsidRPr="00A5301B" w:rsidRDefault="000D7C5A" w:rsidP="00FB669F">
            <w:pPr>
              <w:widowControl/>
              <w:ind w:firstLineChars="100" w:firstLine="200"/>
              <w:jc w:val="left"/>
              <w:rPr>
                <w:rFonts w:ascii="Times New Roman" w:eastAsia="宋体" w:hAnsi="Times New Roman" w:cs="Times New Roman"/>
                <w:kern w:val="0"/>
                <w:sz w:val="20"/>
                <w:szCs w:val="20"/>
              </w:rPr>
            </w:pPr>
            <w:r w:rsidRPr="00A5301B">
              <w:rPr>
                <w:rFonts w:ascii="Times New Roman" w:eastAsia="宋体" w:hAnsi="Times New Roman" w:cs="Times New Roman" w:hint="eastAsia"/>
                <w:kern w:val="0"/>
                <w:sz w:val="20"/>
                <w:szCs w:val="20"/>
              </w:rPr>
              <w:t>购房补贴</w:t>
            </w:r>
          </w:p>
        </w:tc>
        <w:tc>
          <w:tcPr>
            <w:tcW w:w="1576"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33.36</w:t>
            </w:r>
          </w:p>
        </w:tc>
      </w:tr>
      <w:tr w:rsidR="000D7C5A" w:rsidRPr="007B223D" w:rsidTr="00EF7A45">
        <w:trPr>
          <w:trHeight w:val="189"/>
        </w:trPr>
        <w:tc>
          <w:tcPr>
            <w:tcW w:w="3424" w:type="pct"/>
            <w:gridSpan w:val="2"/>
            <w:tcBorders>
              <w:top w:val="nil"/>
              <w:left w:val="nil"/>
              <w:bottom w:val="nil"/>
              <w:right w:val="nil"/>
            </w:tcBorders>
            <w:shd w:val="clear" w:color="auto" w:fill="auto"/>
            <w:noWrap/>
            <w:vAlign w:val="bottom"/>
          </w:tcPr>
          <w:p w:rsidR="000D7C5A" w:rsidRPr="007B223D" w:rsidRDefault="000D7C5A"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注：</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科目编码</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和</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科目名称</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为必填项。</w:t>
            </w:r>
          </w:p>
        </w:tc>
        <w:tc>
          <w:tcPr>
            <w:tcW w:w="1576" w:type="pct"/>
            <w:tcBorders>
              <w:top w:val="nil"/>
              <w:left w:val="nil"/>
              <w:bottom w:val="nil"/>
              <w:right w:val="nil"/>
            </w:tcBorders>
            <w:shd w:val="clear" w:color="auto" w:fill="auto"/>
            <w:noWrap/>
            <w:vAlign w:val="bottom"/>
          </w:tcPr>
          <w:p w:rsidR="000D7C5A" w:rsidRPr="007B223D" w:rsidRDefault="000D7C5A" w:rsidP="007B223D">
            <w:pPr>
              <w:widowControl/>
              <w:jc w:val="left"/>
              <w:rPr>
                <w:rFonts w:ascii="Times New Roman" w:eastAsia="宋体" w:hAnsi="Times New Roman" w:cs="Times New Roman"/>
                <w:kern w:val="0"/>
                <w:sz w:val="20"/>
                <w:szCs w:val="20"/>
              </w:rPr>
            </w:pPr>
          </w:p>
        </w:tc>
      </w:tr>
    </w:tbl>
    <w:p w:rsid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p w:rsidR="000D7C5A" w:rsidRDefault="000D7C5A" w:rsidP="007B223D">
      <w:pPr>
        <w:autoSpaceDE w:val="0"/>
        <w:autoSpaceDN w:val="0"/>
        <w:snapToGrid w:val="0"/>
        <w:spacing w:line="590" w:lineRule="atLeast"/>
        <w:rPr>
          <w:rFonts w:ascii="Times New Roman" w:eastAsia="方正仿宋_GBK" w:hAnsi="Times New Roman" w:cs="Times New Roman"/>
          <w:kern w:val="0"/>
          <w:sz w:val="32"/>
          <w:szCs w:val="20"/>
        </w:rPr>
      </w:pPr>
    </w:p>
    <w:p w:rsidR="000D7C5A" w:rsidRDefault="000D7C5A" w:rsidP="007B223D">
      <w:pPr>
        <w:autoSpaceDE w:val="0"/>
        <w:autoSpaceDN w:val="0"/>
        <w:snapToGrid w:val="0"/>
        <w:spacing w:line="590" w:lineRule="atLeast"/>
        <w:rPr>
          <w:rFonts w:ascii="Times New Roman" w:eastAsia="方正仿宋_GBK" w:hAnsi="Times New Roman" w:cs="Times New Roman"/>
          <w:kern w:val="0"/>
          <w:sz w:val="32"/>
          <w:szCs w:val="20"/>
        </w:rPr>
      </w:pPr>
    </w:p>
    <w:p w:rsidR="000D7C5A" w:rsidRDefault="000D7C5A" w:rsidP="007B223D">
      <w:pPr>
        <w:autoSpaceDE w:val="0"/>
        <w:autoSpaceDN w:val="0"/>
        <w:snapToGrid w:val="0"/>
        <w:spacing w:line="590" w:lineRule="atLeast"/>
        <w:rPr>
          <w:rFonts w:ascii="Times New Roman" w:eastAsia="方正仿宋_GBK" w:hAnsi="Times New Roman" w:cs="Times New Roman"/>
          <w:kern w:val="0"/>
          <w:sz w:val="32"/>
          <w:szCs w:val="20"/>
        </w:rPr>
      </w:pPr>
    </w:p>
    <w:p w:rsidR="000D7C5A" w:rsidRDefault="000D7C5A" w:rsidP="007B223D">
      <w:pPr>
        <w:autoSpaceDE w:val="0"/>
        <w:autoSpaceDN w:val="0"/>
        <w:snapToGrid w:val="0"/>
        <w:spacing w:line="590" w:lineRule="atLeast"/>
        <w:rPr>
          <w:rFonts w:ascii="Times New Roman" w:eastAsia="方正仿宋_GBK" w:hAnsi="Times New Roman" w:cs="Times New Roman"/>
          <w:kern w:val="0"/>
          <w:sz w:val="32"/>
          <w:szCs w:val="20"/>
        </w:rPr>
      </w:pPr>
    </w:p>
    <w:p w:rsidR="000D7C5A" w:rsidRDefault="000D7C5A" w:rsidP="007B223D">
      <w:pPr>
        <w:autoSpaceDE w:val="0"/>
        <w:autoSpaceDN w:val="0"/>
        <w:snapToGrid w:val="0"/>
        <w:spacing w:line="590" w:lineRule="atLeast"/>
        <w:rPr>
          <w:rFonts w:ascii="Times New Roman" w:eastAsia="方正仿宋_GBK" w:hAnsi="Times New Roman" w:cs="Times New Roman"/>
          <w:kern w:val="0"/>
          <w:sz w:val="32"/>
          <w:szCs w:val="20"/>
        </w:rPr>
      </w:pPr>
    </w:p>
    <w:p w:rsidR="000D7C5A" w:rsidRDefault="000D7C5A" w:rsidP="007B223D">
      <w:pPr>
        <w:autoSpaceDE w:val="0"/>
        <w:autoSpaceDN w:val="0"/>
        <w:snapToGrid w:val="0"/>
        <w:spacing w:line="590" w:lineRule="atLeast"/>
        <w:rPr>
          <w:rFonts w:ascii="Times New Roman" w:eastAsia="方正仿宋_GBK" w:hAnsi="Times New Roman" w:cs="Times New Roman"/>
          <w:kern w:val="0"/>
          <w:sz w:val="32"/>
          <w:szCs w:val="20"/>
        </w:rPr>
      </w:pPr>
    </w:p>
    <w:p w:rsidR="000D7C5A" w:rsidRDefault="000D7C5A" w:rsidP="007B223D">
      <w:pPr>
        <w:autoSpaceDE w:val="0"/>
        <w:autoSpaceDN w:val="0"/>
        <w:snapToGrid w:val="0"/>
        <w:spacing w:line="590" w:lineRule="atLeast"/>
        <w:rPr>
          <w:rFonts w:ascii="Times New Roman" w:eastAsia="方正仿宋_GBK" w:hAnsi="Times New Roman" w:cs="Times New Roman"/>
          <w:kern w:val="0"/>
          <w:sz w:val="32"/>
          <w:szCs w:val="20"/>
        </w:rPr>
      </w:pPr>
    </w:p>
    <w:p w:rsidR="000D7C5A" w:rsidRPr="000D7C5A" w:rsidRDefault="000D7C5A" w:rsidP="007B223D">
      <w:pPr>
        <w:autoSpaceDE w:val="0"/>
        <w:autoSpaceDN w:val="0"/>
        <w:snapToGrid w:val="0"/>
        <w:spacing w:line="590" w:lineRule="atLeast"/>
        <w:rPr>
          <w:rFonts w:ascii="Times New Roman" w:eastAsia="方正仿宋_GBK" w:hAnsi="Times New Roman" w:cs="Times New Roman"/>
          <w:kern w:val="0"/>
          <w:sz w:val="32"/>
          <w:szCs w:val="20"/>
        </w:rPr>
      </w:pPr>
    </w:p>
    <w:tbl>
      <w:tblPr>
        <w:tblW w:w="4995" w:type="pct"/>
        <w:tblLook w:val="04A0"/>
      </w:tblPr>
      <w:tblGrid>
        <w:gridCol w:w="3017"/>
        <w:gridCol w:w="2613"/>
        <w:gridCol w:w="3307"/>
      </w:tblGrid>
      <w:tr w:rsidR="007B223D" w:rsidRPr="007B223D" w:rsidTr="00EF7A45">
        <w:trPr>
          <w:trHeight w:val="178"/>
        </w:trPr>
        <w:tc>
          <w:tcPr>
            <w:tcW w:w="1424" w:type="pct"/>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lastRenderedPageBreak/>
              <w:t>公开</w:t>
            </w:r>
            <w:r w:rsidRPr="007B223D">
              <w:rPr>
                <w:rFonts w:ascii="Times New Roman" w:eastAsia="方正仿宋_GBK" w:hAnsi="Times New Roman" w:cs="Times New Roman"/>
                <w:kern w:val="0"/>
                <w:sz w:val="24"/>
                <w:szCs w:val="24"/>
              </w:rPr>
              <w:t>08</w:t>
            </w:r>
            <w:r w:rsidRPr="007B223D">
              <w:rPr>
                <w:rFonts w:ascii="Times New Roman" w:eastAsia="方正仿宋_GBK" w:hAnsi="Times New Roman" w:cs="Times New Roman"/>
                <w:kern w:val="0"/>
                <w:sz w:val="24"/>
                <w:szCs w:val="24"/>
              </w:rPr>
              <w:t>表</w:t>
            </w:r>
          </w:p>
        </w:tc>
        <w:tc>
          <w:tcPr>
            <w:tcW w:w="1594"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1982"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EF7A45">
        <w:trPr>
          <w:trHeight w:val="543"/>
        </w:trPr>
        <w:tc>
          <w:tcPr>
            <w:tcW w:w="5000" w:type="pct"/>
            <w:gridSpan w:val="3"/>
            <w:tcBorders>
              <w:top w:val="nil"/>
              <w:left w:val="nil"/>
              <w:bottom w:val="nil"/>
              <w:right w:val="nil"/>
            </w:tcBorders>
            <w:shd w:val="clear" w:color="auto" w:fill="auto"/>
            <w:noWrap/>
            <w:vAlign w:val="center"/>
          </w:tcPr>
          <w:p w:rsidR="007B223D" w:rsidRPr="007B223D" w:rsidRDefault="007B223D" w:rsidP="007B223D">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一般公共预算基本支出预算表（经济科目）</w:t>
            </w:r>
          </w:p>
        </w:tc>
      </w:tr>
      <w:tr w:rsidR="007B223D" w:rsidRPr="007B223D" w:rsidTr="00EF7A45">
        <w:trPr>
          <w:trHeight w:val="220"/>
        </w:trPr>
        <w:tc>
          <w:tcPr>
            <w:tcW w:w="1424"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0D7C5A">
              <w:rPr>
                <w:rFonts w:ascii="Times New Roman" w:eastAsia="宋体" w:hAnsi="Times New Roman" w:cs="Times New Roman" w:hint="eastAsia"/>
                <w:kern w:val="0"/>
                <w:sz w:val="20"/>
                <w:szCs w:val="20"/>
              </w:rPr>
              <w:t>区党史办（档案馆）</w:t>
            </w:r>
          </w:p>
        </w:tc>
        <w:tc>
          <w:tcPr>
            <w:tcW w:w="1594"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1982" w:type="pct"/>
            <w:tcBorders>
              <w:top w:val="nil"/>
              <w:left w:val="nil"/>
              <w:bottom w:val="nil"/>
              <w:right w:val="nil"/>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223D" w:rsidRPr="007B223D" w:rsidTr="00EF7A45">
        <w:trPr>
          <w:trHeight w:val="399"/>
        </w:trPr>
        <w:tc>
          <w:tcPr>
            <w:tcW w:w="1424" w:type="pct"/>
            <w:tcBorders>
              <w:top w:val="single" w:sz="4" w:space="0" w:color="auto"/>
              <w:left w:val="single" w:sz="4" w:space="0" w:color="auto"/>
              <w:bottom w:val="single" w:sz="4" w:space="0" w:color="000000"/>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科目编码</w:t>
            </w:r>
          </w:p>
        </w:tc>
        <w:tc>
          <w:tcPr>
            <w:tcW w:w="1594" w:type="pct"/>
            <w:tcBorders>
              <w:top w:val="single" w:sz="4" w:space="0" w:color="auto"/>
              <w:left w:val="nil"/>
              <w:bottom w:val="single" w:sz="4" w:space="0" w:color="000000"/>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科目名称</w:t>
            </w:r>
          </w:p>
        </w:tc>
        <w:tc>
          <w:tcPr>
            <w:tcW w:w="1982" w:type="pct"/>
            <w:tcBorders>
              <w:top w:val="single" w:sz="4" w:space="0" w:color="auto"/>
              <w:left w:val="nil"/>
              <w:bottom w:val="single" w:sz="4" w:space="0" w:color="000000"/>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基本支出</w:t>
            </w:r>
          </w:p>
        </w:tc>
      </w:tr>
      <w:tr w:rsidR="007B223D" w:rsidRPr="007B223D" w:rsidTr="00EF7A45">
        <w:trPr>
          <w:trHeight w:val="399"/>
        </w:trPr>
        <w:tc>
          <w:tcPr>
            <w:tcW w:w="3018"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1982" w:type="pct"/>
            <w:tcBorders>
              <w:top w:val="single" w:sz="4" w:space="0" w:color="000000"/>
              <w:left w:val="nil"/>
              <w:bottom w:val="single" w:sz="4" w:space="0" w:color="auto"/>
              <w:right w:val="single" w:sz="4" w:space="0" w:color="auto"/>
            </w:tcBorders>
            <w:shd w:val="clear" w:color="auto" w:fill="auto"/>
            <w:vAlign w:val="center"/>
          </w:tcPr>
          <w:p w:rsidR="007B223D"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1165.77</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工资福利支出</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1010.57</w:t>
            </w:r>
          </w:p>
        </w:tc>
      </w:tr>
      <w:tr w:rsidR="000D7C5A" w:rsidRPr="007B223D" w:rsidTr="00EF7A45">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30101</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基本工资</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98.67</w:t>
            </w:r>
          </w:p>
        </w:tc>
      </w:tr>
      <w:tr w:rsidR="000D7C5A" w:rsidRPr="007B223D" w:rsidTr="00EF7A45">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30102</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津贴补贴</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349.07</w:t>
            </w:r>
          </w:p>
        </w:tc>
      </w:tr>
      <w:tr w:rsidR="000D7C5A" w:rsidRPr="007B223D" w:rsidTr="00EF7A45">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30103</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奖金</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300.3</w:t>
            </w:r>
          </w:p>
        </w:tc>
      </w:tr>
      <w:tr w:rsidR="000D7C5A" w:rsidRPr="007B223D" w:rsidTr="00EF7A45">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30112</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其他社会保障缴费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119.57</w:t>
            </w:r>
          </w:p>
        </w:tc>
      </w:tr>
      <w:tr w:rsidR="000D7C5A" w:rsidRPr="007B223D" w:rsidTr="00EF7A45">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30113</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住房公积金</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76.40</w:t>
            </w:r>
          </w:p>
        </w:tc>
      </w:tr>
      <w:tr w:rsidR="000D7C5A" w:rsidRPr="007B223D" w:rsidTr="00EF7A45">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30199</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其他工资福利支出</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66.56</w:t>
            </w:r>
          </w:p>
        </w:tc>
      </w:tr>
      <w:tr w:rsidR="000D7C5A" w:rsidRPr="007B223D" w:rsidTr="00EF7A45">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商品和服务支出</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2E3D97"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113.72</w:t>
            </w:r>
          </w:p>
        </w:tc>
      </w:tr>
      <w:tr w:rsidR="000D7C5A" w:rsidRPr="007B223D" w:rsidTr="00EF7A45">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30201</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办公费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4.50</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30211</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差旅费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35.30</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30113</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维修（护）费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30115</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会议费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1.80</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30116</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 xml:space="preserve">  </w:t>
            </w:r>
            <w:r w:rsidRPr="005565A6">
              <w:rPr>
                <w:rFonts w:ascii="Times New Roman" w:eastAsia="宋体" w:hAnsi="Times New Roman" w:cs="Times New Roman" w:hint="eastAsia"/>
                <w:kern w:val="0"/>
                <w:sz w:val="20"/>
                <w:szCs w:val="20"/>
              </w:rPr>
              <w:t>培训费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4.50</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30117</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公务接待费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6.50</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30218</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专用材料费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6.00</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3022</w:t>
            </w:r>
            <w:r>
              <w:rPr>
                <w:rFonts w:ascii="Times New Roman" w:eastAsia="宋体" w:hAnsi="Times New Roman" w:cs="Times New Roman" w:hint="eastAsia"/>
                <w:kern w:val="0"/>
                <w:sz w:val="20"/>
                <w:szCs w:val="20"/>
              </w:rPr>
              <w:t>7</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委托业务费</w:t>
            </w:r>
          </w:p>
        </w:tc>
        <w:tc>
          <w:tcPr>
            <w:tcW w:w="1982" w:type="pct"/>
            <w:tcBorders>
              <w:top w:val="nil"/>
              <w:left w:val="nil"/>
              <w:bottom w:val="single" w:sz="4" w:space="0" w:color="auto"/>
              <w:right w:val="single" w:sz="4" w:space="0" w:color="auto"/>
            </w:tcBorders>
            <w:shd w:val="clear" w:color="auto" w:fill="auto"/>
            <w:vAlign w:val="center"/>
          </w:tcPr>
          <w:p w:rsidR="000D7C5A"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3.00</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30228</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工会经费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11.66</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30229</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福利费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16.54</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30239</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其他交通费用</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17.09</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30307</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 xml:space="preserve">  </w:t>
            </w:r>
            <w:r w:rsidRPr="005565A6">
              <w:rPr>
                <w:rFonts w:ascii="Times New Roman" w:eastAsia="宋体" w:hAnsi="Times New Roman" w:cs="Times New Roman" w:hint="eastAsia"/>
                <w:kern w:val="0"/>
                <w:sz w:val="20"/>
                <w:szCs w:val="20"/>
              </w:rPr>
              <w:t>医疗费补助</w:t>
            </w:r>
          </w:p>
        </w:tc>
        <w:tc>
          <w:tcPr>
            <w:tcW w:w="1982" w:type="pct"/>
            <w:tcBorders>
              <w:top w:val="nil"/>
              <w:left w:val="nil"/>
              <w:bottom w:val="single" w:sz="4" w:space="0" w:color="auto"/>
              <w:right w:val="single" w:sz="4" w:space="0" w:color="auto"/>
            </w:tcBorders>
            <w:shd w:val="clear" w:color="auto" w:fill="auto"/>
            <w:vAlign w:val="center"/>
          </w:tcPr>
          <w:p w:rsidR="000D7C5A" w:rsidRPr="002E3D97" w:rsidRDefault="000D7C5A" w:rsidP="000D7C5A">
            <w:pPr>
              <w:widowControl/>
              <w:spacing w:line="240" w:lineRule="exact"/>
              <w:jc w:val="center"/>
              <w:rPr>
                <w:rFonts w:ascii="Times New Roman" w:eastAsia="宋体" w:hAnsi="Times New Roman" w:cs="Times New Roman"/>
                <w:color w:val="FF0000"/>
                <w:kern w:val="0"/>
                <w:sz w:val="20"/>
                <w:szCs w:val="20"/>
              </w:rPr>
            </w:pPr>
            <w:r w:rsidRPr="002E3D97">
              <w:rPr>
                <w:rFonts w:ascii="Times New Roman" w:eastAsia="宋体" w:hAnsi="Times New Roman" w:cs="Times New Roman" w:hint="eastAsia"/>
                <w:color w:val="FF0000"/>
                <w:kern w:val="0"/>
                <w:sz w:val="20"/>
                <w:szCs w:val="20"/>
              </w:rPr>
              <w:t>1.40</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30299</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 xml:space="preserve">  </w:t>
            </w:r>
            <w:r w:rsidRPr="005565A6">
              <w:rPr>
                <w:rFonts w:ascii="Times New Roman" w:eastAsia="宋体" w:hAnsi="Times New Roman" w:cs="Times New Roman" w:hint="eastAsia"/>
                <w:kern w:val="0"/>
                <w:sz w:val="20"/>
                <w:szCs w:val="20"/>
              </w:rPr>
              <w:t>其他商品和服务支出</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6.83</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303</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对个人和家庭的补助</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2E3D97"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41.49</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30302</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退休费</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36.04</w:t>
            </w:r>
          </w:p>
        </w:tc>
      </w:tr>
      <w:tr w:rsidR="000D7C5A" w:rsidRPr="007B223D" w:rsidTr="00FB66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0D7C5A" w:rsidRPr="005565A6" w:rsidRDefault="000D7C5A"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30307</w:t>
            </w:r>
          </w:p>
        </w:tc>
        <w:tc>
          <w:tcPr>
            <w:tcW w:w="1594" w:type="pct"/>
            <w:tcBorders>
              <w:top w:val="nil"/>
              <w:left w:val="nil"/>
              <w:bottom w:val="single" w:sz="4" w:space="0" w:color="auto"/>
              <w:right w:val="single" w:sz="4" w:space="0" w:color="auto"/>
            </w:tcBorders>
            <w:shd w:val="clear" w:color="auto" w:fill="auto"/>
            <w:vAlign w:val="center"/>
          </w:tcPr>
          <w:p w:rsidR="000D7C5A" w:rsidRPr="005565A6" w:rsidRDefault="000D7C5A"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医疗费补助</w:t>
            </w:r>
          </w:p>
        </w:tc>
        <w:tc>
          <w:tcPr>
            <w:tcW w:w="1982" w:type="pct"/>
            <w:tcBorders>
              <w:top w:val="nil"/>
              <w:left w:val="nil"/>
              <w:bottom w:val="single" w:sz="4" w:space="0" w:color="auto"/>
              <w:right w:val="single" w:sz="4" w:space="0" w:color="auto"/>
            </w:tcBorders>
            <w:shd w:val="clear" w:color="auto" w:fill="auto"/>
            <w:vAlign w:val="center"/>
          </w:tcPr>
          <w:p w:rsidR="000D7C5A" w:rsidRPr="007B223D" w:rsidRDefault="000D7C5A" w:rsidP="000D7C5A">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4.05</w:t>
            </w:r>
            <w:r w:rsidR="002E3D97">
              <w:rPr>
                <w:rFonts w:ascii="Times New Roman" w:eastAsia="宋体" w:hAnsi="Times New Roman" w:cs="Times New Roman" w:hint="eastAsia"/>
                <w:kern w:val="0"/>
                <w:sz w:val="20"/>
                <w:szCs w:val="20"/>
              </w:rPr>
              <w:t xml:space="preserve"> </w:t>
            </w:r>
            <w:r w:rsidR="002E3D97" w:rsidRPr="002E3D97">
              <w:rPr>
                <w:rFonts w:ascii="Times New Roman" w:eastAsia="宋体" w:hAnsi="Times New Roman" w:cs="Times New Roman" w:hint="eastAsia"/>
                <w:color w:val="FF0000"/>
                <w:kern w:val="0"/>
                <w:sz w:val="20"/>
                <w:szCs w:val="20"/>
              </w:rPr>
              <w:t>1.40</w:t>
            </w:r>
          </w:p>
        </w:tc>
      </w:tr>
      <w:tr w:rsidR="000D7C5A" w:rsidRPr="007B223D" w:rsidTr="00EF7A45">
        <w:trPr>
          <w:trHeight w:val="204"/>
        </w:trPr>
        <w:tc>
          <w:tcPr>
            <w:tcW w:w="3018" w:type="pct"/>
            <w:gridSpan w:val="2"/>
            <w:tcBorders>
              <w:top w:val="nil"/>
              <w:left w:val="nil"/>
              <w:bottom w:val="nil"/>
              <w:right w:val="nil"/>
            </w:tcBorders>
            <w:shd w:val="clear" w:color="auto" w:fill="auto"/>
            <w:noWrap/>
            <w:vAlign w:val="center"/>
          </w:tcPr>
          <w:p w:rsidR="000D7C5A" w:rsidRPr="007B223D" w:rsidRDefault="000D7C5A"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注：</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科目编码</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和</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科目名称</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为必填项。</w:t>
            </w:r>
          </w:p>
        </w:tc>
        <w:tc>
          <w:tcPr>
            <w:tcW w:w="1982" w:type="pct"/>
            <w:tcBorders>
              <w:top w:val="nil"/>
              <w:left w:val="nil"/>
              <w:bottom w:val="nil"/>
              <w:right w:val="nil"/>
            </w:tcBorders>
            <w:shd w:val="clear" w:color="auto" w:fill="auto"/>
            <w:noWrap/>
            <w:vAlign w:val="center"/>
          </w:tcPr>
          <w:p w:rsidR="000D7C5A" w:rsidRPr="007B223D" w:rsidRDefault="000D7C5A" w:rsidP="007B223D">
            <w:pPr>
              <w:widowControl/>
              <w:jc w:val="left"/>
              <w:rPr>
                <w:rFonts w:ascii="Times New Roman" w:eastAsia="宋体" w:hAnsi="Times New Roman" w:cs="Times New Roman"/>
                <w:kern w:val="0"/>
                <w:sz w:val="20"/>
                <w:szCs w:val="20"/>
              </w:rPr>
            </w:pPr>
          </w:p>
        </w:tc>
      </w:tr>
    </w:tbl>
    <w:p w:rsidR="007B223D" w:rsidRPr="007B223D" w:rsidRDefault="007B223D" w:rsidP="007B223D">
      <w:pPr>
        <w:autoSpaceDE w:val="0"/>
        <w:autoSpaceDN w:val="0"/>
        <w:snapToGrid w:val="0"/>
        <w:spacing w:line="40" w:lineRule="atLeast"/>
        <w:rPr>
          <w:rFonts w:ascii="Times New Roman" w:eastAsia="方正仿宋_GBK" w:hAnsi="Times New Roman" w:cs="Times New Roman"/>
          <w:kern w:val="0"/>
          <w:sz w:val="32"/>
          <w:szCs w:val="20"/>
        </w:rPr>
      </w:pPr>
    </w:p>
    <w:tbl>
      <w:tblPr>
        <w:tblW w:w="5000" w:type="pct"/>
        <w:tblLayout w:type="fixed"/>
        <w:tblLook w:val="04A0"/>
      </w:tblPr>
      <w:tblGrid>
        <w:gridCol w:w="1295"/>
        <w:gridCol w:w="683"/>
        <w:gridCol w:w="821"/>
        <w:gridCol w:w="904"/>
        <w:gridCol w:w="1204"/>
        <w:gridCol w:w="1224"/>
        <w:gridCol w:w="836"/>
        <w:gridCol w:w="762"/>
        <w:gridCol w:w="118"/>
        <w:gridCol w:w="1099"/>
      </w:tblGrid>
      <w:tr w:rsidR="007B223D" w:rsidRPr="007B223D" w:rsidTr="00EF7A45">
        <w:trPr>
          <w:trHeight w:val="315"/>
        </w:trPr>
        <w:tc>
          <w:tcPr>
            <w:tcW w:w="724" w:type="pct"/>
            <w:tcBorders>
              <w:top w:val="nil"/>
              <w:left w:val="nil"/>
              <w:bottom w:val="nil"/>
              <w:right w:val="nil"/>
            </w:tcBorders>
            <w:shd w:val="clear" w:color="auto" w:fill="auto"/>
            <w:noWrap/>
            <w:vAlign w:val="center"/>
          </w:tcPr>
          <w:p w:rsidR="00594806" w:rsidRDefault="00594806" w:rsidP="007B223D">
            <w:pPr>
              <w:widowControl/>
              <w:jc w:val="left"/>
              <w:rPr>
                <w:rFonts w:ascii="Times New Roman" w:eastAsia="方正仿宋_GBK" w:hAnsi="Times New Roman" w:cs="Times New Roman"/>
                <w:kern w:val="0"/>
                <w:sz w:val="24"/>
                <w:szCs w:val="24"/>
              </w:rPr>
            </w:pPr>
          </w:p>
          <w:p w:rsidR="007B223D" w:rsidRPr="007B223D" w:rsidRDefault="00594806" w:rsidP="003B67D7">
            <w:pPr>
              <w:widowControl/>
              <w:ind w:leftChars="-50" w:left="-105"/>
              <w:jc w:val="lef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公</w:t>
            </w:r>
            <w:r>
              <w:rPr>
                <w:rFonts w:ascii="Times New Roman" w:eastAsia="方正仿宋_GBK" w:hAnsi="Times New Roman" w:cs="Times New Roman" w:hint="eastAsia"/>
                <w:kern w:val="0"/>
                <w:sz w:val="24"/>
                <w:szCs w:val="24"/>
              </w:rPr>
              <w:t>开</w:t>
            </w:r>
            <w:r>
              <w:rPr>
                <w:rFonts w:ascii="Times New Roman" w:eastAsia="方正仿宋_GBK" w:hAnsi="Times New Roman" w:cs="Times New Roman" w:hint="eastAsia"/>
                <w:kern w:val="0"/>
                <w:sz w:val="24"/>
                <w:szCs w:val="24"/>
              </w:rPr>
              <w:t>0</w:t>
            </w:r>
            <w:r>
              <w:rPr>
                <w:rFonts w:ascii="Times New Roman" w:eastAsia="方正仿宋_GBK" w:hAnsi="Times New Roman" w:cs="Times New Roman"/>
                <w:kern w:val="0"/>
                <w:sz w:val="24"/>
                <w:szCs w:val="24"/>
              </w:rPr>
              <w:t>9</w:t>
            </w:r>
            <w:r w:rsidR="007B223D" w:rsidRPr="007B223D">
              <w:rPr>
                <w:rFonts w:ascii="Times New Roman" w:eastAsia="方正仿宋_GBK" w:hAnsi="Times New Roman" w:cs="Times New Roman"/>
                <w:kern w:val="0"/>
                <w:sz w:val="24"/>
                <w:szCs w:val="24"/>
              </w:rPr>
              <w:t>表</w:t>
            </w:r>
          </w:p>
        </w:tc>
        <w:tc>
          <w:tcPr>
            <w:tcW w:w="841" w:type="pct"/>
            <w:gridSpan w:val="2"/>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505"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673"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684"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467"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426"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680" w:type="pct"/>
            <w:gridSpan w:val="2"/>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EF7A45">
        <w:trPr>
          <w:trHeight w:val="1005"/>
        </w:trPr>
        <w:tc>
          <w:tcPr>
            <w:tcW w:w="5000" w:type="pct"/>
            <w:gridSpan w:val="10"/>
            <w:tcBorders>
              <w:top w:val="nil"/>
              <w:left w:val="nil"/>
              <w:bottom w:val="nil"/>
              <w:right w:val="nil"/>
            </w:tcBorders>
            <w:shd w:val="clear" w:color="auto" w:fill="auto"/>
            <w:noWrap/>
            <w:vAlign w:val="center"/>
          </w:tcPr>
          <w:p w:rsidR="00456D9B" w:rsidRDefault="00456D9B" w:rsidP="007B223D">
            <w:pPr>
              <w:widowControl/>
              <w:jc w:val="center"/>
              <w:rPr>
                <w:rFonts w:ascii="Times New Roman" w:eastAsia="方正小标宋_GBK" w:hAnsi="Times New Roman" w:cs="Times New Roman"/>
                <w:kern w:val="0"/>
                <w:sz w:val="36"/>
                <w:szCs w:val="36"/>
              </w:rPr>
            </w:pPr>
            <w:r w:rsidRPr="00E21B88">
              <w:rPr>
                <w:rFonts w:ascii="Times New Roman" w:eastAsia="方正小标宋_GBK" w:hAnsi="Times New Roman" w:cs="Times New Roman" w:hint="eastAsia"/>
                <w:kern w:val="0"/>
                <w:sz w:val="36"/>
                <w:szCs w:val="36"/>
              </w:rPr>
              <w:t>一般公共</w:t>
            </w:r>
            <w:r w:rsidRPr="00E21B88">
              <w:rPr>
                <w:rFonts w:ascii="Times New Roman" w:eastAsia="方正小标宋_GBK" w:hAnsi="Times New Roman" w:cs="Times New Roman"/>
                <w:kern w:val="0"/>
                <w:sz w:val="36"/>
                <w:szCs w:val="36"/>
              </w:rPr>
              <w:t>预算</w:t>
            </w:r>
            <w:r w:rsidR="007B223D" w:rsidRPr="007B223D">
              <w:rPr>
                <w:rFonts w:ascii="Times New Roman" w:eastAsia="方正小标宋_GBK" w:hAnsi="Times New Roman" w:cs="Times New Roman"/>
                <w:kern w:val="0"/>
                <w:sz w:val="36"/>
                <w:szCs w:val="36"/>
              </w:rPr>
              <w:t>“</w:t>
            </w:r>
            <w:r w:rsidR="007B223D" w:rsidRPr="007B223D">
              <w:rPr>
                <w:rFonts w:ascii="Times New Roman" w:eastAsia="方正小标宋_GBK" w:hAnsi="Times New Roman" w:cs="Times New Roman"/>
                <w:kern w:val="0"/>
                <w:sz w:val="36"/>
                <w:szCs w:val="36"/>
              </w:rPr>
              <w:t>三公</w:t>
            </w:r>
            <w:r w:rsidR="007B223D" w:rsidRPr="007B223D">
              <w:rPr>
                <w:rFonts w:ascii="Times New Roman" w:eastAsia="方正小标宋_GBK" w:hAnsi="Times New Roman" w:cs="Times New Roman"/>
                <w:kern w:val="0"/>
                <w:sz w:val="36"/>
                <w:szCs w:val="36"/>
              </w:rPr>
              <w:t>”</w:t>
            </w:r>
            <w:r w:rsidR="007B223D" w:rsidRPr="007B223D">
              <w:rPr>
                <w:rFonts w:ascii="Times New Roman" w:eastAsia="方正小标宋_GBK" w:hAnsi="Times New Roman" w:cs="Times New Roman"/>
                <w:kern w:val="0"/>
                <w:sz w:val="36"/>
                <w:szCs w:val="36"/>
              </w:rPr>
              <w:t>经费、会议费、培训费</w:t>
            </w:r>
          </w:p>
          <w:p w:rsidR="007B223D" w:rsidRPr="007B223D" w:rsidRDefault="007B223D" w:rsidP="007B223D">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支出预算表</w:t>
            </w:r>
          </w:p>
        </w:tc>
      </w:tr>
      <w:tr w:rsidR="007B223D" w:rsidRPr="007B223D" w:rsidTr="00EF7A45">
        <w:trPr>
          <w:trHeight w:val="270"/>
        </w:trPr>
        <w:tc>
          <w:tcPr>
            <w:tcW w:w="1565" w:type="pct"/>
            <w:gridSpan w:val="3"/>
            <w:tcBorders>
              <w:top w:val="nil"/>
              <w:left w:val="nil"/>
              <w:bottom w:val="nil"/>
              <w:right w:val="nil"/>
            </w:tcBorders>
            <w:shd w:val="clear" w:color="000000" w:fill="FFFFFF"/>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0D7C5A">
              <w:rPr>
                <w:rFonts w:ascii="Times New Roman" w:eastAsia="宋体" w:hAnsi="Times New Roman" w:cs="Times New Roman" w:hint="eastAsia"/>
                <w:kern w:val="0"/>
                <w:sz w:val="20"/>
                <w:szCs w:val="20"/>
              </w:rPr>
              <w:t>区党史办（档案馆）</w:t>
            </w:r>
          </w:p>
        </w:tc>
        <w:tc>
          <w:tcPr>
            <w:tcW w:w="505" w:type="pct"/>
            <w:tcBorders>
              <w:top w:val="nil"/>
              <w:left w:val="nil"/>
              <w:bottom w:val="nil"/>
              <w:right w:val="nil"/>
            </w:tcBorders>
            <w:shd w:val="clear" w:color="000000" w:fill="FFFFFF"/>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673" w:type="pct"/>
            <w:tcBorders>
              <w:top w:val="nil"/>
              <w:left w:val="nil"/>
              <w:bottom w:val="nil"/>
              <w:right w:val="nil"/>
            </w:tcBorders>
            <w:shd w:val="clear" w:color="000000" w:fill="FFFFFF"/>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684" w:type="pct"/>
            <w:tcBorders>
              <w:top w:val="nil"/>
              <w:left w:val="nil"/>
              <w:bottom w:val="nil"/>
              <w:right w:val="nil"/>
            </w:tcBorders>
            <w:shd w:val="clear" w:color="000000" w:fill="FFFFFF"/>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467" w:type="pct"/>
            <w:tcBorders>
              <w:top w:val="nil"/>
              <w:left w:val="nil"/>
              <w:bottom w:val="single" w:sz="4" w:space="0" w:color="auto"/>
              <w:right w:val="nil"/>
            </w:tcBorders>
            <w:shd w:val="clear" w:color="000000" w:fill="FFFFFF"/>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492" w:type="pct"/>
            <w:gridSpan w:val="2"/>
            <w:tcBorders>
              <w:top w:val="nil"/>
              <w:left w:val="nil"/>
              <w:bottom w:val="nil"/>
              <w:right w:val="nil"/>
            </w:tcBorders>
            <w:shd w:val="clear" w:color="000000" w:fill="FFFFFF"/>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614" w:type="pct"/>
            <w:tcBorders>
              <w:top w:val="nil"/>
              <w:left w:val="nil"/>
              <w:bottom w:val="nil"/>
              <w:right w:val="nil"/>
            </w:tcBorders>
            <w:shd w:val="clear" w:color="000000" w:fill="FFFFFF"/>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223D" w:rsidRPr="007B223D" w:rsidTr="00EF7A45">
        <w:trPr>
          <w:trHeight w:val="345"/>
        </w:trPr>
        <w:tc>
          <w:tcPr>
            <w:tcW w:w="724" w:type="pct"/>
            <w:vMerge w:val="restart"/>
            <w:tcBorders>
              <w:top w:val="single" w:sz="4" w:space="0" w:color="auto"/>
              <w:left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31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hint="eastAsia"/>
                <w:b/>
                <w:bCs/>
                <w:kern w:val="0"/>
                <w:sz w:val="20"/>
                <w:szCs w:val="20"/>
              </w:rPr>
              <w:t>“三公”经费</w:t>
            </w:r>
          </w:p>
        </w:tc>
        <w:tc>
          <w:tcPr>
            <w:tcW w:w="492" w:type="pct"/>
            <w:gridSpan w:val="2"/>
            <w:vMerge w:val="restart"/>
            <w:tcBorders>
              <w:top w:val="single" w:sz="4" w:space="0" w:color="auto"/>
              <w:left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会议费</w:t>
            </w:r>
          </w:p>
        </w:tc>
        <w:tc>
          <w:tcPr>
            <w:tcW w:w="614" w:type="pct"/>
            <w:vMerge w:val="restart"/>
            <w:tcBorders>
              <w:top w:val="single" w:sz="4" w:space="0" w:color="auto"/>
              <w:left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培训费</w:t>
            </w:r>
          </w:p>
        </w:tc>
      </w:tr>
      <w:tr w:rsidR="007B223D" w:rsidRPr="007B223D" w:rsidTr="00EF7A45">
        <w:trPr>
          <w:trHeight w:val="345"/>
        </w:trPr>
        <w:tc>
          <w:tcPr>
            <w:tcW w:w="724" w:type="pct"/>
            <w:vMerge/>
            <w:tcBorders>
              <w:left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p>
        </w:tc>
        <w:tc>
          <w:tcPr>
            <w:tcW w:w="382" w:type="pct"/>
            <w:vMerge w:val="restart"/>
            <w:tcBorders>
              <w:left w:val="single" w:sz="4" w:space="0" w:color="auto"/>
              <w:right w:val="single" w:sz="4" w:space="0" w:color="auto"/>
            </w:tcBorders>
            <w:shd w:val="clear" w:color="auto" w:fill="auto"/>
            <w:vAlign w:val="center"/>
          </w:tcPr>
          <w:p w:rsidR="007B223D" w:rsidRPr="007B223D" w:rsidRDefault="007B223D" w:rsidP="007B223D">
            <w:pPr>
              <w:autoSpaceDE w:val="0"/>
              <w:autoSpaceDN w:val="0"/>
              <w:snapToGrid w:val="0"/>
              <w:spacing w:line="590" w:lineRule="atLeast"/>
              <w:jc w:val="center"/>
              <w:rPr>
                <w:rFonts w:ascii="Times New Roman" w:eastAsia="宋体" w:hAnsi="Times New Roman" w:cs="Times New Roman"/>
                <w:b/>
                <w:bCs/>
                <w:kern w:val="0"/>
                <w:sz w:val="20"/>
                <w:szCs w:val="20"/>
              </w:rPr>
            </w:pPr>
            <w:r w:rsidRPr="007B223D">
              <w:rPr>
                <w:rFonts w:ascii="Times New Roman" w:eastAsia="宋体" w:hAnsi="Times New Roman" w:cs="Times New Roman" w:hint="eastAsia"/>
                <w:b/>
                <w:bCs/>
                <w:kern w:val="0"/>
                <w:sz w:val="20"/>
                <w:szCs w:val="20"/>
              </w:rPr>
              <w:t>小计</w:t>
            </w:r>
          </w:p>
        </w:tc>
        <w:tc>
          <w:tcPr>
            <w:tcW w:w="458" w:type="pct"/>
            <w:vMerge w:val="restart"/>
            <w:tcBorders>
              <w:left w:val="single" w:sz="4" w:space="0" w:color="auto"/>
              <w:right w:val="single" w:sz="4" w:space="0" w:color="auto"/>
            </w:tcBorders>
            <w:shd w:val="clear" w:color="auto" w:fill="auto"/>
            <w:vAlign w:val="center"/>
          </w:tcPr>
          <w:p w:rsidR="007B223D" w:rsidRPr="007B223D" w:rsidRDefault="007B223D" w:rsidP="007B223D">
            <w:pPr>
              <w:autoSpaceDE w:val="0"/>
              <w:autoSpaceDN w:val="0"/>
              <w:snapToGrid w:val="0"/>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因公出国（境）费</w:t>
            </w:r>
          </w:p>
        </w:tc>
        <w:tc>
          <w:tcPr>
            <w:tcW w:w="1862" w:type="pct"/>
            <w:gridSpan w:val="3"/>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公务用车购置及运行维护费</w:t>
            </w:r>
          </w:p>
        </w:tc>
        <w:tc>
          <w:tcPr>
            <w:tcW w:w="467" w:type="pct"/>
            <w:vMerge w:val="restart"/>
            <w:tcBorders>
              <w:top w:val="single" w:sz="4" w:space="0" w:color="auto"/>
              <w:left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公务接待费</w:t>
            </w:r>
          </w:p>
        </w:tc>
        <w:tc>
          <w:tcPr>
            <w:tcW w:w="492" w:type="pct"/>
            <w:gridSpan w:val="2"/>
            <w:vMerge/>
            <w:tcBorders>
              <w:left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p>
        </w:tc>
        <w:tc>
          <w:tcPr>
            <w:tcW w:w="614" w:type="pct"/>
            <w:vMerge/>
            <w:tcBorders>
              <w:left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p>
        </w:tc>
      </w:tr>
      <w:tr w:rsidR="007B223D" w:rsidRPr="007B223D" w:rsidTr="00EF7A45">
        <w:trPr>
          <w:trHeight w:val="750"/>
        </w:trPr>
        <w:tc>
          <w:tcPr>
            <w:tcW w:w="724" w:type="pct"/>
            <w:vMerge/>
            <w:tcBorders>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382" w:type="pct"/>
            <w:vMerge/>
            <w:tcBorders>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458" w:type="pct"/>
            <w:vMerge/>
            <w:tcBorders>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505"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小计</w:t>
            </w:r>
          </w:p>
        </w:tc>
        <w:tc>
          <w:tcPr>
            <w:tcW w:w="673"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公务用车购置费</w:t>
            </w:r>
          </w:p>
        </w:tc>
        <w:tc>
          <w:tcPr>
            <w:tcW w:w="684"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公务用车运行维护费</w:t>
            </w:r>
          </w:p>
        </w:tc>
        <w:tc>
          <w:tcPr>
            <w:tcW w:w="467" w:type="pct"/>
            <w:vMerge/>
            <w:tcBorders>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492" w:type="pct"/>
            <w:gridSpan w:val="2"/>
            <w:vMerge/>
            <w:tcBorders>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614" w:type="pct"/>
            <w:vMerge/>
            <w:tcBorders>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r>
      <w:tr w:rsidR="007B223D" w:rsidRPr="007B223D" w:rsidTr="00EF7A45">
        <w:trPr>
          <w:trHeight w:val="870"/>
        </w:trPr>
        <w:tc>
          <w:tcPr>
            <w:tcW w:w="724" w:type="pct"/>
            <w:tcBorders>
              <w:top w:val="nil"/>
              <w:left w:val="single" w:sz="4" w:space="0" w:color="auto"/>
              <w:bottom w:val="single" w:sz="4" w:space="0" w:color="auto"/>
              <w:right w:val="single" w:sz="4" w:space="0" w:color="auto"/>
            </w:tcBorders>
            <w:shd w:val="clear" w:color="auto" w:fill="auto"/>
            <w:vAlign w:val="center"/>
          </w:tcPr>
          <w:p w:rsidR="007B223D" w:rsidRPr="007B223D" w:rsidRDefault="00840223" w:rsidP="0084022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12.8</w:t>
            </w:r>
          </w:p>
        </w:tc>
        <w:tc>
          <w:tcPr>
            <w:tcW w:w="382"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458"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p>
        </w:tc>
        <w:tc>
          <w:tcPr>
            <w:tcW w:w="505"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673"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684" w:type="pct"/>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tcPr>
          <w:p w:rsidR="007B223D"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6.5</w:t>
            </w:r>
          </w:p>
        </w:tc>
        <w:tc>
          <w:tcPr>
            <w:tcW w:w="492" w:type="pct"/>
            <w:gridSpan w:val="2"/>
            <w:tcBorders>
              <w:top w:val="nil"/>
              <w:left w:val="nil"/>
              <w:bottom w:val="single" w:sz="4" w:space="0" w:color="auto"/>
              <w:right w:val="single" w:sz="4" w:space="0" w:color="auto"/>
            </w:tcBorders>
            <w:shd w:val="clear" w:color="auto" w:fill="auto"/>
            <w:vAlign w:val="center"/>
          </w:tcPr>
          <w:p w:rsidR="007B223D"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w:t>
            </w:r>
          </w:p>
        </w:tc>
        <w:tc>
          <w:tcPr>
            <w:tcW w:w="614" w:type="pct"/>
            <w:tcBorders>
              <w:top w:val="nil"/>
              <w:left w:val="nil"/>
              <w:bottom w:val="single" w:sz="4" w:space="0" w:color="auto"/>
              <w:right w:val="single" w:sz="4" w:space="0" w:color="auto"/>
            </w:tcBorders>
            <w:shd w:val="clear" w:color="auto" w:fill="auto"/>
            <w:vAlign w:val="center"/>
          </w:tcPr>
          <w:p w:rsidR="007B223D" w:rsidRPr="007B223D" w:rsidRDefault="000D7C5A" w:rsidP="000D7C5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4.5</w:t>
            </w:r>
          </w:p>
        </w:tc>
      </w:tr>
    </w:tbl>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tbl>
      <w:tblPr>
        <w:tblW w:w="9015" w:type="dxa"/>
        <w:tblInd w:w="108" w:type="dxa"/>
        <w:tblLook w:val="04A0"/>
      </w:tblPr>
      <w:tblGrid>
        <w:gridCol w:w="2916"/>
        <w:gridCol w:w="3049"/>
        <w:gridCol w:w="3050"/>
      </w:tblGrid>
      <w:tr w:rsidR="007B223D" w:rsidRPr="007B223D" w:rsidTr="00EF7A45">
        <w:trPr>
          <w:trHeight w:val="287"/>
        </w:trPr>
        <w:tc>
          <w:tcPr>
            <w:tcW w:w="2916" w:type="dxa"/>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10</w:t>
            </w:r>
            <w:r w:rsidRPr="007B223D">
              <w:rPr>
                <w:rFonts w:ascii="Times New Roman" w:eastAsia="方正仿宋_GBK" w:hAnsi="Times New Roman" w:cs="Times New Roman"/>
                <w:kern w:val="0"/>
                <w:sz w:val="24"/>
                <w:szCs w:val="24"/>
              </w:rPr>
              <w:t>表</w:t>
            </w:r>
          </w:p>
        </w:tc>
        <w:tc>
          <w:tcPr>
            <w:tcW w:w="3049" w:type="dxa"/>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3050" w:type="dxa"/>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EF7A45">
        <w:trPr>
          <w:trHeight w:val="876"/>
        </w:trPr>
        <w:tc>
          <w:tcPr>
            <w:tcW w:w="9015" w:type="dxa"/>
            <w:gridSpan w:val="3"/>
            <w:tcBorders>
              <w:top w:val="nil"/>
              <w:left w:val="nil"/>
              <w:bottom w:val="nil"/>
              <w:right w:val="nil"/>
            </w:tcBorders>
            <w:shd w:val="clear" w:color="auto" w:fill="auto"/>
            <w:noWrap/>
            <w:vAlign w:val="center"/>
          </w:tcPr>
          <w:p w:rsidR="007B223D" w:rsidRPr="007B223D" w:rsidRDefault="007B223D" w:rsidP="007B223D">
            <w:pPr>
              <w:widowControl/>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政府性基金预算</w:t>
            </w:r>
            <w:r w:rsidRPr="007B223D">
              <w:rPr>
                <w:rFonts w:ascii="Times New Roman" w:eastAsia="方正小标宋_GBK" w:hAnsi="Times New Roman" w:cs="Times New Roman" w:hint="eastAsia"/>
                <w:kern w:val="0"/>
                <w:sz w:val="36"/>
                <w:szCs w:val="36"/>
              </w:rPr>
              <w:t>财政</w:t>
            </w:r>
            <w:r w:rsidRPr="007B223D">
              <w:rPr>
                <w:rFonts w:ascii="Times New Roman" w:eastAsia="方正小标宋_GBK" w:hAnsi="Times New Roman" w:cs="Times New Roman"/>
                <w:kern w:val="0"/>
                <w:sz w:val="36"/>
                <w:szCs w:val="36"/>
              </w:rPr>
              <w:t>拨款支出</w:t>
            </w:r>
            <w:r w:rsidRPr="007B223D">
              <w:rPr>
                <w:rFonts w:ascii="Times New Roman" w:eastAsia="方正小标宋_GBK" w:hAnsi="Times New Roman" w:cs="Times New Roman" w:hint="eastAsia"/>
                <w:kern w:val="0"/>
                <w:sz w:val="36"/>
                <w:szCs w:val="36"/>
              </w:rPr>
              <w:t>预算</w:t>
            </w:r>
            <w:r w:rsidRPr="007B223D">
              <w:rPr>
                <w:rFonts w:ascii="Times New Roman" w:eastAsia="方正小标宋_GBK" w:hAnsi="Times New Roman" w:cs="Times New Roman"/>
                <w:kern w:val="0"/>
                <w:sz w:val="36"/>
                <w:szCs w:val="36"/>
              </w:rPr>
              <w:t>表</w:t>
            </w:r>
          </w:p>
        </w:tc>
      </w:tr>
      <w:tr w:rsidR="007B223D" w:rsidRPr="007B223D" w:rsidTr="00EF7A45">
        <w:trPr>
          <w:trHeight w:val="356"/>
        </w:trPr>
        <w:tc>
          <w:tcPr>
            <w:tcW w:w="2916" w:type="dxa"/>
            <w:tcBorders>
              <w:top w:val="nil"/>
              <w:left w:val="nil"/>
              <w:bottom w:val="nil"/>
              <w:right w:val="nil"/>
            </w:tcBorders>
            <w:shd w:val="clear" w:color="000000" w:fill="FFFFFF"/>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0D7C5A">
              <w:rPr>
                <w:rFonts w:ascii="Times New Roman" w:eastAsia="宋体" w:hAnsi="Times New Roman" w:cs="Times New Roman" w:hint="eastAsia"/>
                <w:kern w:val="0"/>
                <w:sz w:val="20"/>
                <w:szCs w:val="20"/>
              </w:rPr>
              <w:t>区党史办（档案馆）</w:t>
            </w:r>
          </w:p>
        </w:tc>
        <w:tc>
          <w:tcPr>
            <w:tcW w:w="3049" w:type="dxa"/>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p>
        </w:tc>
        <w:tc>
          <w:tcPr>
            <w:tcW w:w="3050" w:type="dxa"/>
            <w:tcBorders>
              <w:top w:val="nil"/>
              <w:left w:val="nil"/>
              <w:bottom w:val="nil"/>
              <w:right w:val="nil"/>
            </w:tcBorders>
            <w:shd w:val="clear" w:color="000000" w:fill="FFFFFF"/>
            <w:noWrap/>
            <w:vAlign w:val="bottom"/>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223D" w:rsidRPr="007B223D" w:rsidTr="00EF7A45">
        <w:trPr>
          <w:trHeight w:val="643"/>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功能科目编码</w:t>
            </w:r>
          </w:p>
        </w:tc>
        <w:tc>
          <w:tcPr>
            <w:tcW w:w="3049" w:type="dxa"/>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功能科目名称</w:t>
            </w:r>
          </w:p>
        </w:tc>
        <w:tc>
          <w:tcPr>
            <w:tcW w:w="3050" w:type="dxa"/>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金额</w:t>
            </w:r>
          </w:p>
        </w:tc>
      </w:tr>
      <w:tr w:rsidR="007B223D" w:rsidRPr="007B223D" w:rsidTr="00EF7A45">
        <w:trPr>
          <w:trHeight w:val="643"/>
        </w:trPr>
        <w:tc>
          <w:tcPr>
            <w:tcW w:w="59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B223D" w:rsidRPr="007B223D" w:rsidRDefault="007B223D" w:rsidP="007B223D">
            <w:pPr>
              <w:widowControl/>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3050"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274"/>
        </w:trPr>
        <w:tc>
          <w:tcPr>
            <w:tcW w:w="5965" w:type="dxa"/>
            <w:gridSpan w:val="2"/>
            <w:tcBorders>
              <w:top w:val="nil"/>
              <w:left w:val="nil"/>
              <w:bottom w:val="nil"/>
              <w:right w:val="nil"/>
            </w:tcBorders>
            <w:shd w:val="clear" w:color="auto" w:fill="auto"/>
            <w:noWrap/>
            <w:vAlign w:val="bottom"/>
          </w:tcPr>
          <w:p w:rsid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注：</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科目编码</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和</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科目名称</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为必填项</w:t>
            </w:r>
          </w:p>
          <w:p w:rsidR="002E3D97" w:rsidRPr="007B223D" w:rsidRDefault="002E3D97" w:rsidP="007B223D">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本表为空表</w:t>
            </w:r>
          </w:p>
        </w:tc>
        <w:tc>
          <w:tcPr>
            <w:tcW w:w="3050" w:type="dxa"/>
            <w:tcBorders>
              <w:top w:val="nil"/>
              <w:left w:val="nil"/>
              <w:bottom w:val="nil"/>
              <w:right w:val="nil"/>
            </w:tcBorders>
            <w:shd w:val="clear" w:color="auto" w:fill="auto"/>
            <w:noWrap/>
            <w:vAlign w:val="bottom"/>
          </w:tcPr>
          <w:p w:rsidR="007B223D" w:rsidRPr="007B223D" w:rsidRDefault="007B223D" w:rsidP="007B223D">
            <w:pPr>
              <w:widowControl/>
              <w:jc w:val="left"/>
              <w:rPr>
                <w:rFonts w:ascii="Times New Roman" w:eastAsia="宋体" w:hAnsi="Times New Roman" w:cs="Times New Roman"/>
                <w:kern w:val="0"/>
                <w:sz w:val="20"/>
                <w:szCs w:val="20"/>
              </w:rPr>
            </w:pPr>
          </w:p>
        </w:tc>
      </w:tr>
    </w:tbl>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sectPr w:rsidR="007B223D" w:rsidRPr="007B223D" w:rsidSect="00EF7A45">
          <w:footerReference w:type="even" r:id="rId7"/>
          <w:footerReference w:type="default" r:id="rId8"/>
          <w:pgSz w:w="11906" w:h="16838"/>
          <w:pgMar w:top="1814" w:right="1588" w:bottom="1985" w:left="1588" w:header="851" w:footer="992" w:gutter="0"/>
          <w:pgNumType w:start="1"/>
          <w:cols w:space="425"/>
          <w:docGrid w:type="lines" w:linePitch="312"/>
        </w:sectPr>
      </w:pPr>
    </w:p>
    <w:p w:rsidR="007B223D" w:rsidRPr="007B223D" w:rsidRDefault="007B223D" w:rsidP="007B223D">
      <w:pPr>
        <w:autoSpaceDE w:val="0"/>
        <w:autoSpaceDN w:val="0"/>
        <w:snapToGrid w:val="0"/>
        <w:spacing w:line="240" w:lineRule="exact"/>
        <w:rPr>
          <w:rFonts w:ascii="Times New Roman" w:eastAsia="方正仿宋_GBK" w:hAnsi="Times New Roman" w:cs="Times New Roman"/>
          <w:kern w:val="0"/>
          <w:sz w:val="32"/>
          <w:szCs w:val="20"/>
        </w:rPr>
      </w:pPr>
    </w:p>
    <w:tbl>
      <w:tblPr>
        <w:tblW w:w="0" w:type="auto"/>
        <w:tblLook w:val="04A0"/>
      </w:tblPr>
      <w:tblGrid>
        <w:gridCol w:w="5192"/>
        <w:gridCol w:w="120"/>
        <w:gridCol w:w="120"/>
        <w:gridCol w:w="2373"/>
        <w:gridCol w:w="5450"/>
      </w:tblGrid>
      <w:tr w:rsidR="007B223D" w:rsidRPr="007B223D" w:rsidTr="00EF7A45">
        <w:trPr>
          <w:trHeight w:val="315"/>
        </w:trPr>
        <w:tc>
          <w:tcPr>
            <w:tcW w:w="0" w:type="auto"/>
            <w:gridSpan w:val="3"/>
            <w:tcBorders>
              <w:top w:val="nil"/>
              <w:left w:val="nil"/>
              <w:bottom w:val="nil"/>
              <w:right w:val="nil"/>
            </w:tcBorders>
            <w:shd w:val="clear" w:color="auto" w:fill="auto"/>
            <w:noWrap/>
            <w:vAlign w:val="center"/>
          </w:tcPr>
          <w:p w:rsidR="007B223D" w:rsidRPr="007B223D" w:rsidRDefault="007B223D" w:rsidP="007B223D">
            <w:pPr>
              <w:widowControl/>
              <w:spacing w:line="400" w:lineRule="exact"/>
              <w:jc w:val="left"/>
              <w:rPr>
                <w:rFonts w:ascii="Times New Roman" w:eastAsia="方正仿宋_GBK" w:hAnsi="Times New Roman" w:cs="Times New Roman"/>
                <w:kern w:val="0"/>
                <w:sz w:val="24"/>
                <w:szCs w:val="24"/>
              </w:rPr>
            </w:pPr>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11</w:t>
            </w:r>
            <w:r w:rsidRPr="007B223D">
              <w:rPr>
                <w:rFonts w:ascii="Times New Roman" w:eastAsia="方正仿宋_GBK" w:hAnsi="Times New Roman" w:cs="Times New Roman"/>
                <w:kern w:val="0"/>
                <w:sz w:val="24"/>
                <w:szCs w:val="24"/>
              </w:rPr>
              <w:t>表</w:t>
            </w:r>
          </w:p>
        </w:tc>
        <w:tc>
          <w:tcPr>
            <w:tcW w:w="0" w:type="auto"/>
            <w:tcBorders>
              <w:top w:val="nil"/>
              <w:left w:val="nil"/>
              <w:bottom w:val="nil"/>
              <w:right w:val="nil"/>
            </w:tcBorders>
            <w:shd w:val="clear" w:color="auto" w:fill="auto"/>
            <w:noWrap/>
            <w:vAlign w:val="center"/>
          </w:tcPr>
          <w:p w:rsidR="007B223D" w:rsidRPr="007B223D" w:rsidRDefault="007B223D" w:rsidP="007B223D">
            <w:pPr>
              <w:widowControl/>
              <w:spacing w:line="400" w:lineRule="exact"/>
              <w:jc w:val="left"/>
              <w:rPr>
                <w:rFonts w:ascii="Times New Roman" w:eastAsia="方正仿宋_GBK" w:hAnsi="Times New Roman" w:cs="Times New Roman"/>
                <w:kern w:val="0"/>
                <w:sz w:val="24"/>
                <w:szCs w:val="24"/>
              </w:rPr>
            </w:pPr>
          </w:p>
        </w:tc>
        <w:tc>
          <w:tcPr>
            <w:tcW w:w="0" w:type="auto"/>
            <w:tcBorders>
              <w:top w:val="nil"/>
              <w:left w:val="nil"/>
              <w:bottom w:val="nil"/>
              <w:right w:val="nil"/>
            </w:tcBorders>
            <w:shd w:val="clear" w:color="auto" w:fill="auto"/>
            <w:noWrap/>
            <w:vAlign w:val="center"/>
          </w:tcPr>
          <w:p w:rsidR="007B223D" w:rsidRPr="007B223D" w:rsidRDefault="007B223D" w:rsidP="007B223D">
            <w:pPr>
              <w:widowControl/>
              <w:spacing w:line="400" w:lineRule="exact"/>
              <w:jc w:val="left"/>
              <w:rPr>
                <w:rFonts w:ascii="Times New Roman" w:eastAsia="Times New Roman" w:hAnsi="Times New Roman" w:cs="Times New Roman"/>
                <w:kern w:val="0"/>
                <w:sz w:val="20"/>
                <w:szCs w:val="20"/>
              </w:rPr>
            </w:pPr>
          </w:p>
        </w:tc>
      </w:tr>
      <w:tr w:rsidR="007B223D" w:rsidRPr="007B223D" w:rsidTr="00D467BF">
        <w:trPr>
          <w:trHeight w:val="483"/>
        </w:trPr>
        <w:tc>
          <w:tcPr>
            <w:tcW w:w="0" w:type="auto"/>
            <w:gridSpan w:val="5"/>
            <w:tcBorders>
              <w:top w:val="nil"/>
              <w:left w:val="nil"/>
              <w:bottom w:val="nil"/>
              <w:right w:val="nil"/>
            </w:tcBorders>
            <w:shd w:val="clear" w:color="auto" w:fill="auto"/>
            <w:noWrap/>
            <w:vAlign w:val="center"/>
          </w:tcPr>
          <w:p w:rsidR="007B223D" w:rsidRPr="007B223D" w:rsidRDefault="007B223D" w:rsidP="007B223D">
            <w:pPr>
              <w:widowControl/>
              <w:spacing w:line="40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一般公共预算机关运行经费支出预算表</w:t>
            </w:r>
          </w:p>
        </w:tc>
      </w:tr>
      <w:tr w:rsidR="007B223D" w:rsidRPr="007B223D" w:rsidTr="00D467BF">
        <w:trPr>
          <w:trHeight w:val="292"/>
        </w:trPr>
        <w:tc>
          <w:tcPr>
            <w:tcW w:w="0" w:type="auto"/>
            <w:gridSpan w:val="2"/>
            <w:tcBorders>
              <w:top w:val="nil"/>
              <w:left w:val="nil"/>
              <w:bottom w:val="nil"/>
              <w:right w:val="nil"/>
            </w:tcBorders>
            <w:shd w:val="clear" w:color="auto" w:fill="auto"/>
            <w:noWrap/>
            <w:vAlign w:val="center"/>
          </w:tcPr>
          <w:p w:rsidR="007B223D" w:rsidRPr="007B223D" w:rsidRDefault="007B223D" w:rsidP="007B223D">
            <w:pPr>
              <w:widowControl/>
              <w:spacing w:line="400" w:lineRule="exact"/>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D467BF">
              <w:rPr>
                <w:rFonts w:ascii="Times New Roman" w:eastAsia="宋体" w:hAnsi="Times New Roman" w:cs="Times New Roman" w:hint="eastAsia"/>
                <w:kern w:val="0"/>
                <w:sz w:val="20"/>
                <w:szCs w:val="20"/>
              </w:rPr>
              <w:t>区党史办（档案馆）</w:t>
            </w:r>
          </w:p>
        </w:tc>
        <w:tc>
          <w:tcPr>
            <w:tcW w:w="0" w:type="auto"/>
            <w:gridSpan w:val="2"/>
            <w:tcBorders>
              <w:top w:val="nil"/>
              <w:left w:val="nil"/>
              <w:bottom w:val="nil"/>
              <w:right w:val="nil"/>
            </w:tcBorders>
            <w:shd w:val="clear" w:color="auto" w:fill="auto"/>
            <w:noWrap/>
            <w:vAlign w:val="center"/>
          </w:tcPr>
          <w:p w:rsidR="007B223D" w:rsidRPr="007B223D" w:rsidRDefault="007B223D" w:rsidP="007B223D">
            <w:pPr>
              <w:widowControl/>
              <w:spacing w:line="400" w:lineRule="exact"/>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7B223D" w:rsidRPr="007B223D" w:rsidRDefault="007B223D" w:rsidP="007B223D">
            <w:pPr>
              <w:widowControl/>
              <w:spacing w:line="400" w:lineRule="exact"/>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223D" w:rsidRPr="007B223D" w:rsidTr="00D467B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223D" w:rsidRPr="007B223D" w:rsidRDefault="007B223D" w:rsidP="007B223D">
            <w:pPr>
              <w:widowControl/>
              <w:spacing w:line="40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科目编码</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spacing w:line="40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spacing w:line="40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机关运行经费支出</w:t>
            </w:r>
          </w:p>
        </w:tc>
      </w:tr>
      <w:tr w:rsidR="007B223D" w:rsidRPr="007B223D" w:rsidTr="00D467BF">
        <w:trPr>
          <w:trHeight w:val="2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B223D" w:rsidRPr="007B223D" w:rsidRDefault="007B223D" w:rsidP="007B223D">
            <w:pPr>
              <w:widowControl/>
              <w:spacing w:line="40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0" w:type="auto"/>
            <w:tcBorders>
              <w:top w:val="single" w:sz="4" w:space="0" w:color="auto"/>
              <w:left w:val="nil"/>
              <w:bottom w:val="single" w:sz="4" w:space="0" w:color="auto"/>
              <w:right w:val="single" w:sz="4" w:space="0" w:color="auto"/>
            </w:tcBorders>
            <w:shd w:val="clear" w:color="auto" w:fill="auto"/>
            <w:vAlign w:val="center"/>
          </w:tcPr>
          <w:p w:rsidR="007B223D" w:rsidRPr="007B223D" w:rsidRDefault="007B223D" w:rsidP="007B223D">
            <w:pPr>
              <w:widowControl/>
              <w:spacing w:line="400" w:lineRule="exact"/>
              <w:jc w:val="center"/>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r w:rsidR="002E3D97">
              <w:rPr>
                <w:rFonts w:ascii="Times New Roman" w:eastAsia="宋体" w:hAnsi="Times New Roman" w:cs="Times New Roman" w:hint="eastAsia"/>
                <w:kern w:val="0"/>
                <w:sz w:val="20"/>
                <w:szCs w:val="20"/>
              </w:rPr>
              <w:t>113.72</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商品和服务支出</w:t>
            </w:r>
          </w:p>
        </w:tc>
        <w:tc>
          <w:tcPr>
            <w:tcW w:w="0" w:type="auto"/>
            <w:tcBorders>
              <w:top w:val="nil"/>
              <w:left w:val="nil"/>
              <w:bottom w:val="single" w:sz="4" w:space="0" w:color="auto"/>
              <w:right w:val="single" w:sz="4" w:space="0" w:color="auto"/>
            </w:tcBorders>
            <w:shd w:val="clear" w:color="auto" w:fill="auto"/>
            <w:vAlign w:val="center"/>
          </w:tcPr>
          <w:p w:rsidR="00D467BF" w:rsidRPr="007B223D" w:rsidRDefault="002E3D97"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113.72</w:t>
            </w:r>
          </w:p>
        </w:tc>
      </w:tr>
      <w:tr w:rsidR="00D467BF" w:rsidRPr="007B223D" w:rsidTr="00D467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30201</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办公费</w:t>
            </w:r>
          </w:p>
        </w:tc>
        <w:tc>
          <w:tcPr>
            <w:tcW w:w="0" w:type="auto"/>
            <w:tcBorders>
              <w:top w:val="single" w:sz="4" w:space="0" w:color="auto"/>
              <w:left w:val="nil"/>
              <w:bottom w:val="single" w:sz="4" w:space="0" w:color="auto"/>
              <w:right w:val="single" w:sz="4" w:space="0" w:color="auto"/>
            </w:tcBorders>
            <w:shd w:val="clear" w:color="auto" w:fill="auto"/>
            <w:vAlign w:val="center"/>
          </w:tcPr>
          <w:p w:rsidR="00D467BF" w:rsidRPr="007B223D"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4.50</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30211</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差旅费</w:t>
            </w:r>
          </w:p>
        </w:tc>
        <w:tc>
          <w:tcPr>
            <w:tcW w:w="0" w:type="auto"/>
            <w:tcBorders>
              <w:top w:val="nil"/>
              <w:left w:val="nil"/>
              <w:bottom w:val="single" w:sz="4" w:space="0" w:color="auto"/>
              <w:right w:val="single" w:sz="4" w:space="0" w:color="auto"/>
            </w:tcBorders>
            <w:shd w:val="clear" w:color="auto" w:fill="auto"/>
            <w:vAlign w:val="center"/>
          </w:tcPr>
          <w:p w:rsidR="00D467BF" w:rsidRPr="007B223D"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35.30</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30115</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会议费</w:t>
            </w:r>
          </w:p>
        </w:tc>
        <w:tc>
          <w:tcPr>
            <w:tcW w:w="0" w:type="auto"/>
            <w:tcBorders>
              <w:top w:val="nil"/>
              <w:left w:val="nil"/>
              <w:bottom w:val="single" w:sz="4" w:space="0" w:color="auto"/>
              <w:right w:val="single" w:sz="4" w:space="0" w:color="auto"/>
            </w:tcBorders>
            <w:shd w:val="clear" w:color="auto" w:fill="auto"/>
            <w:vAlign w:val="center"/>
          </w:tcPr>
          <w:p w:rsidR="00D467BF" w:rsidRPr="007B223D"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1.80</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30116</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 xml:space="preserve">  </w:t>
            </w:r>
            <w:r w:rsidRPr="005565A6">
              <w:rPr>
                <w:rFonts w:ascii="Times New Roman" w:eastAsia="宋体" w:hAnsi="Times New Roman" w:cs="Times New Roman" w:hint="eastAsia"/>
                <w:kern w:val="0"/>
                <w:sz w:val="20"/>
                <w:szCs w:val="20"/>
              </w:rPr>
              <w:t>培训费</w:t>
            </w:r>
          </w:p>
        </w:tc>
        <w:tc>
          <w:tcPr>
            <w:tcW w:w="0" w:type="auto"/>
            <w:tcBorders>
              <w:top w:val="nil"/>
              <w:left w:val="nil"/>
              <w:bottom w:val="single" w:sz="4" w:space="0" w:color="auto"/>
              <w:right w:val="single" w:sz="4" w:space="0" w:color="auto"/>
            </w:tcBorders>
            <w:shd w:val="clear" w:color="auto" w:fill="auto"/>
            <w:vAlign w:val="center"/>
          </w:tcPr>
          <w:p w:rsidR="00D467BF" w:rsidRPr="007B223D"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4.50</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30117</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公务接待费</w:t>
            </w:r>
          </w:p>
        </w:tc>
        <w:tc>
          <w:tcPr>
            <w:tcW w:w="0" w:type="auto"/>
            <w:tcBorders>
              <w:top w:val="nil"/>
              <w:left w:val="nil"/>
              <w:bottom w:val="single" w:sz="4" w:space="0" w:color="auto"/>
              <w:right w:val="single" w:sz="4" w:space="0" w:color="auto"/>
            </w:tcBorders>
            <w:shd w:val="clear" w:color="auto" w:fill="auto"/>
            <w:vAlign w:val="center"/>
          </w:tcPr>
          <w:p w:rsidR="00D467BF" w:rsidRPr="007B223D"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6.50</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30218</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专用材料费</w:t>
            </w:r>
          </w:p>
        </w:tc>
        <w:tc>
          <w:tcPr>
            <w:tcW w:w="0" w:type="auto"/>
            <w:tcBorders>
              <w:top w:val="nil"/>
              <w:left w:val="nil"/>
              <w:bottom w:val="single" w:sz="4" w:space="0" w:color="auto"/>
              <w:right w:val="single" w:sz="4" w:space="0" w:color="auto"/>
            </w:tcBorders>
            <w:shd w:val="clear" w:color="auto" w:fill="auto"/>
            <w:vAlign w:val="center"/>
          </w:tcPr>
          <w:p w:rsidR="00D467BF" w:rsidRPr="007B223D"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6.00</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3022</w:t>
            </w:r>
            <w:r>
              <w:rPr>
                <w:rFonts w:ascii="Times New Roman" w:eastAsia="宋体" w:hAnsi="Times New Roman" w:cs="Times New Roman" w:hint="eastAsia"/>
                <w:kern w:val="0"/>
                <w:sz w:val="20"/>
                <w:szCs w:val="20"/>
              </w:rPr>
              <w:t>7</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委托业务费</w:t>
            </w:r>
          </w:p>
        </w:tc>
        <w:tc>
          <w:tcPr>
            <w:tcW w:w="0" w:type="auto"/>
            <w:tcBorders>
              <w:top w:val="nil"/>
              <w:left w:val="nil"/>
              <w:bottom w:val="single" w:sz="4" w:space="0" w:color="auto"/>
              <w:right w:val="single" w:sz="4" w:space="0" w:color="auto"/>
            </w:tcBorders>
            <w:shd w:val="clear" w:color="auto" w:fill="auto"/>
            <w:vAlign w:val="center"/>
          </w:tcPr>
          <w:p w:rsidR="00D467BF"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3.00</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30228</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工会经费</w:t>
            </w:r>
          </w:p>
        </w:tc>
        <w:tc>
          <w:tcPr>
            <w:tcW w:w="0" w:type="auto"/>
            <w:tcBorders>
              <w:top w:val="nil"/>
              <w:left w:val="nil"/>
              <w:bottom w:val="single" w:sz="4" w:space="0" w:color="auto"/>
              <w:right w:val="single" w:sz="4" w:space="0" w:color="auto"/>
            </w:tcBorders>
            <w:shd w:val="clear" w:color="auto" w:fill="auto"/>
            <w:vAlign w:val="center"/>
          </w:tcPr>
          <w:p w:rsidR="00D467BF" w:rsidRPr="007B223D"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11.66</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30229</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福利费</w:t>
            </w:r>
          </w:p>
        </w:tc>
        <w:tc>
          <w:tcPr>
            <w:tcW w:w="0" w:type="auto"/>
            <w:tcBorders>
              <w:top w:val="nil"/>
              <w:left w:val="nil"/>
              <w:bottom w:val="single" w:sz="4" w:space="0" w:color="auto"/>
              <w:right w:val="single" w:sz="4" w:space="0" w:color="auto"/>
            </w:tcBorders>
            <w:shd w:val="clear" w:color="auto" w:fill="auto"/>
            <w:vAlign w:val="center"/>
          </w:tcPr>
          <w:p w:rsidR="00D467BF" w:rsidRPr="007B223D"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16.54</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30239</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ind w:firstLineChars="100" w:firstLine="200"/>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其他交通费用</w:t>
            </w:r>
          </w:p>
        </w:tc>
        <w:tc>
          <w:tcPr>
            <w:tcW w:w="0" w:type="auto"/>
            <w:tcBorders>
              <w:top w:val="nil"/>
              <w:left w:val="nil"/>
              <w:bottom w:val="single" w:sz="4" w:space="0" w:color="auto"/>
              <w:right w:val="single" w:sz="4" w:space="0" w:color="auto"/>
            </w:tcBorders>
            <w:shd w:val="clear" w:color="auto" w:fill="auto"/>
            <w:vAlign w:val="center"/>
          </w:tcPr>
          <w:p w:rsidR="00D467BF" w:rsidRPr="007B223D"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17.09</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30307</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 xml:space="preserve">  </w:t>
            </w:r>
            <w:r w:rsidRPr="005565A6">
              <w:rPr>
                <w:rFonts w:ascii="Times New Roman" w:eastAsia="宋体" w:hAnsi="Times New Roman" w:cs="Times New Roman" w:hint="eastAsia"/>
                <w:kern w:val="0"/>
                <w:sz w:val="20"/>
                <w:szCs w:val="20"/>
              </w:rPr>
              <w:t>医疗费补助</w:t>
            </w:r>
          </w:p>
        </w:tc>
        <w:tc>
          <w:tcPr>
            <w:tcW w:w="0" w:type="auto"/>
            <w:tcBorders>
              <w:top w:val="nil"/>
              <w:left w:val="nil"/>
              <w:bottom w:val="single" w:sz="4" w:space="0" w:color="auto"/>
              <w:right w:val="single" w:sz="4" w:space="0" w:color="auto"/>
            </w:tcBorders>
            <w:shd w:val="clear" w:color="auto" w:fill="auto"/>
            <w:vAlign w:val="center"/>
          </w:tcPr>
          <w:p w:rsidR="00D467BF" w:rsidRPr="002E3D97" w:rsidRDefault="00D467BF" w:rsidP="00FB669F">
            <w:pPr>
              <w:widowControl/>
              <w:spacing w:line="240" w:lineRule="exact"/>
              <w:jc w:val="center"/>
              <w:rPr>
                <w:rFonts w:ascii="Times New Roman" w:eastAsia="宋体" w:hAnsi="Times New Roman" w:cs="Times New Roman"/>
                <w:color w:val="FF0000"/>
                <w:kern w:val="0"/>
                <w:sz w:val="20"/>
                <w:szCs w:val="20"/>
              </w:rPr>
            </w:pPr>
            <w:r w:rsidRPr="002E3D97">
              <w:rPr>
                <w:rFonts w:ascii="Times New Roman" w:eastAsia="宋体" w:hAnsi="Times New Roman" w:cs="Times New Roman" w:hint="eastAsia"/>
                <w:color w:val="FF0000"/>
                <w:kern w:val="0"/>
                <w:sz w:val="20"/>
                <w:szCs w:val="20"/>
              </w:rPr>
              <w:t>1.40</w:t>
            </w:r>
          </w:p>
        </w:tc>
      </w:tr>
      <w:tr w:rsidR="00D467BF" w:rsidRPr="007B223D" w:rsidTr="00D467B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30299</w:t>
            </w:r>
          </w:p>
        </w:tc>
        <w:tc>
          <w:tcPr>
            <w:tcW w:w="0" w:type="auto"/>
            <w:gridSpan w:val="3"/>
            <w:tcBorders>
              <w:top w:val="nil"/>
              <w:left w:val="nil"/>
              <w:bottom w:val="single" w:sz="4" w:space="0" w:color="auto"/>
              <w:right w:val="single" w:sz="4" w:space="0" w:color="auto"/>
            </w:tcBorders>
            <w:shd w:val="clear" w:color="auto" w:fill="auto"/>
            <w:vAlign w:val="center"/>
          </w:tcPr>
          <w:p w:rsidR="00D467BF" w:rsidRPr="005565A6" w:rsidRDefault="00D467BF" w:rsidP="00FB669F">
            <w:pPr>
              <w:widowControl/>
              <w:spacing w:line="240" w:lineRule="exact"/>
              <w:jc w:val="left"/>
              <w:rPr>
                <w:rFonts w:ascii="Times New Roman" w:eastAsia="宋体" w:hAnsi="Times New Roman" w:cs="Times New Roman"/>
                <w:kern w:val="0"/>
                <w:sz w:val="20"/>
                <w:szCs w:val="20"/>
              </w:rPr>
            </w:pPr>
            <w:r w:rsidRPr="005565A6">
              <w:rPr>
                <w:rFonts w:ascii="Times New Roman" w:eastAsia="宋体" w:hAnsi="Times New Roman" w:cs="Times New Roman" w:hint="eastAsia"/>
                <w:kern w:val="0"/>
                <w:sz w:val="20"/>
                <w:szCs w:val="20"/>
              </w:rPr>
              <w:t xml:space="preserve">  </w:t>
            </w:r>
            <w:r w:rsidRPr="005565A6">
              <w:rPr>
                <w:rFonts w:ascii="Times New Roman" w:eastAsia="宋体" w:hAnsi="Times New Roman" w:cs="Times New Roman" w:hint="eastAsia"/>
                <w:kern w:val="0"/>
                <w:sz w:val="20"/>
                <w:szCs w:val="20"/>
              </w:rPr>
              <w:t>其他商品和服务支出</w:t>
            </w:r>
          </w:p>
        </w:tc>
        <w:tc>
          <w:tcPr>
            <w:tcW w:w="0" w:type="auto"/>
            <w:tcBorders>
              <w:top w:val="nil"/>
              <w:left w:val="nil"/>
              <w:bottom w:val="single" w:sz="4" w:space="0" w:color="auto"/>
              <w:right w:val="single" w:sz="4" w:space="0" w:color="auto"/>
            </w:tcBorders>
            <w:shd w:val="clear" w:color="auto" w:fill="auto"/>
            <w:vAlign w:val="center"/>
          </w:tcPr>
          <w:p w:rsidR="00D467BF" w:rsidRPr="007B223D" w:rsidRDefault="00D467BF" w:rsidP="00FB669F">
            <w:pPr>
              <w:widowControl/>
              <w:spacing w:line="24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6.83</w:t>
            </w:r>
          </w:p>
        </w:tc>
      </w:tr>
      <w:tr w:rsidR="00D467BF" w:rsidRPr="007B223D" w:rsidTr="00EF7A45">
        <w:trPr>
          <w:trHeight w:val="345"/>
        </w:trPr>
        <w:tc>
          <w:tcPr>
            <w:tcW w:w="0" w:type="auto"/>
            <w:gridSpan w:val="5"/>
            <w:tcBorders>
              <w:top w:val="nil"/>
              <w:left w:val="nil"/>
              <w:bottom w:val="nil"/>
              <w:right w:val="nil"/>
            </w:tcBorders>
            <w:shd w:val="clear" w:color="auto" w:fill="auto"/>
            <w:noWrap/>
            <w:vAlign w:val="center"/>
          </w:tcPr>
          <w:p w:rsidR="00D467BF" w:rsidRPr="007B223D" w:rsidRDefault="00D467BF" w:rsidP="007B223D">
            <w:pPr>
              <w:widowControl/>
              <w:spacing w:line="400" w:lineRule="exact"/>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注：</w:t>
            </w:r>
            <w:r w:rsidRPr="007B223D">
              <w:rPr>
                <w:rFonts w:ascii="Times New Roman" w:eastAsia="宋体" w:hAnsi="Times New Roman" w:cs="Times New Roman"/>
                <w:kern w:val="0"/>
                <w:sz w:val="20"/>
                <w:szCs w:val="20"/>
              </w:rPr>
              <w:t>1.“</w:t>
            </w:r>
            <w:r w:rsidRPr="007B223D">
              <w:rPr>
                <w:rFonts w:ascii="Times New Roman" w:eastAsia="宋体" w:hAnsi="Times New Roman" w:cs="Times New Roman"/>
                <w:kern w:val="0"/>
                <w:sz w:val="20"/>
                <w:szCs w:val="20"/>
              </w:rPr>
              <w:t>机关运行经费</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hint="eastAsia"/>
                <w:kern w:val="0"/>
                <w:sz w:val="20"/>
                <w:szCs w:val="20"/>
              </w:rPr>
              <w:t>指行政单位（含参照公务员法管理的事业单位）使用一般公共预算安排的基本支出中的日常公用经费支出</w:t>
            </w:r>
            <w:r w:rsidRPr="007B223D">
              <w:rPr>
                <w:rFonts w:ascii="Times New Roman" w:eastAsia="宋体" w:hAnsi="Times New Roman"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p>
          <w:p w:rsidR="00D467BF" w:rsidRPr="007B223D" w:rsidRDefault="00D467BF" w:rsidP="007B223D">
            <w:pPr>
              <w:widowControl/>
              <w:spacing w:line="400" w:lineRule="exact"/>
              <w:jc w:val="left"/>
              <w:rPr>
                <w:rFonts w:ascii="Times New Roman" w:eastAsia="宋体" w:hAnsi="Times New Roman" w:cs="Times New Roman"/>
                <w:kern w:val="0"/>
                <w:sz w:val="20"/>
                <w:szCs w:val="20"/>
              </w:rPr>
            </w:pPr>
            <w:r w:rsidRPr="007B223D">
              <w:rPr>
                <w:rFonts w:ascii="Times New Roman" w:eastAsia="宋体" w:hAnsi="Times New Roman" w:cs="Times New Roman" w:hint="eastAsia"/>
                <w:kern w:val="0"/>
                <w:sz w:val="20"/>
                <w:szCs w:val="20"/>
              </w:rPr>
              <w:t>2.</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科目编码</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和</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科目名称</w:t>
            </w:r>
            <w:r w:rsidRPr="007B223D">
              <w:rPr>
                <w:rFonts w:ascii="Times New Roman" w:eastAsia="宋体" w:hAnsi="Times New Roman" w:cs="Times New Roman"/>
                <w:kern w:val="0"/>
                <w:sz w:val="20"/>
                <w:szCs w:val="20"/>
              </w:rPr>
              <w:t>”</w:t>
            </w:r>
            <w:r w:rsidRPr="007B223D">
              <w:rPr>
                <w:rFonts w:ascii="Times New Roman" w:eastAsia="宋体" w:hAnsi="Times New Roman" w:cs="Times New Roman"/>
                <w:kern w:val="0"/>
                <w:sz w:val="20"/>
                <w:szCs w:val="20"/>
              </w:rPr>
              <w:t>为必填项。</w:t>
            </w:r>
          </w:p>
        </w:tc>
      </w:tr>
    </w:tbl>
    <w:p w:rsidR="007B223D" w:rsidRPr="007B223D" w:rsidRDefault="007B223D" w:rsidP="007B223D">
      <w:pPr>
        <w:autoSpaceDE w:val="0"/>
        <w:autoSpaceDN w:val="0"/>
        <w:snapToGrid w:val="0"/>
        <w:spacing w:line="40" w:lineRule="atLeast"/>
        <w:rPr>
          <w:rFonts w:ascii="Times New Roman" w:eastAsia="方正仿宋_GBK" w:hAnsi="Times New Roman" w:cs="Times New Roman"/>
          <w:kern w:val="0"/>
          <w:sz w:val="32"/>
          <w:szCs w:val="20"/>
        </w:rPr>
      </w:pPr>
    </w:p>
    <w:tbl>
      <w:tblPr>
        <w:tblW w:w="5130" w:type="pct"/>
        <w:tblLook w:val="04A0"/>
      </w:tblPr>
      <w:tblGrid>
        <w:gridCol w:w="2244"/>
        <w:gridCol w:w="2587"/>
        <w:gridCol w:w="2214"/>
        <w:gridCol w:w="2339"/>
        <w:gridCol w:w="2092"/>
        <w:gridCol w:w="2124"/>
      </w:tblGrid>
      <w:tr w:rsidR="007B223D" w:rsidRPr="007B223D" w:rsidTr="00EF7A45">
        <w:trPr>
          <w:trHeight w:val="423"/>
        </w:trPr>
        <w:tc>
          <w:tcPr>
            <w:tcW w:w="825"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方正仿宋_GBK" w:hAnsi="Times New Roman" w:cs="Times New Roman"/>
                <w:kern w:val="0"/>
                <w:sz w:val="24"/>
                <w:szCs w:val="24"/>
              </w:rPr>
            </w:pPr>
            <w:bookmarkStart w:id="2" w:name="RANGE!A1:F26"/>
            <w:r w:rsidRPr="007B223D">
              <w:rPr>
                <w:rFonts w:ascii="Times New Roman" w:eastAsia="方正仿宋_GBK" w:hAnsi="Times New Roman" w:cs="Times New Roman"/>
                <w:kern w:val="0"/>
                <w:sz w:val="24"/>
                <w:szCs w:val="24"/>
              </w:rPr>
              <w:t>公开</w:t>
            </w:r>
            <w:r w:rsidRPr="007B223D">
              <w:rPr>
                <w:rFonts w:ascii="Times New Roman" w:eastAsia="方正仿宋_GBK" w:hAnsi="Times New Roman" w:cs="Times New Roman"/>
                <w:kern w:val="0"/>
                <w:sz w:val="24"/>
                <w:szCs w:val="24"/>
              </w:rPr>
              <w:t>12</w:t>
            </w:r>
            <w:r w:rsidRPr="007B223D">
              <w:rPr>
                <w:rFonts w:ascii="Times New Roman" w:eastAsia="方正仿宋_GBK" w:hAnsi="Times New Roman" w:cs="Times New Roman"/>
                <w:kern w:val="0"/>
                <w:sz w:val="24"/>
                <w:szCs w:val="24"/>
              </w:rPr>
              <w:t>表</w:t>
            </w:r>
            <w:bookmarkEnd w:id="2"/>
          </w:p>
        </w:tc>
        <w:tc>
          <w:tcPr>
            <w:tcW w:w="951"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方正仿宋_GBK" w:hAnsi="Times New Roman" w:cs="Times New Roman"/>
                <w:kern w:val="0"/>
                <w:sz w:val="24"/>
                <w:szCs w:val="24"/>
              </w:rPr>
            </w:pPr>
          </w:p>
        </w:tc>
        <w:tc>
          <w:tcPr>
            <w:tcW w:w="814" w:type="pct"/>
            <w:tcBorders>
              <w:top w:val="nil"/>
              <w:left w:val="nil"/>
              <w:bottom w:val="nil"/>
              <w:right w:val="nil"/>
            </w:tcBorders>
            <w:shd w:val="clear" w:color="auto" w:fill="auto"/>
            <w:noWrap/>
            <w:vAlign w:val="center"/>
          </w:tcPr>
          <w:p w:rsidR="007B223D" w:rsidRPr="007B223D" w:rsidRDefault="007B223D" w:rsidP="007B223D">
            <w:pPr>
              <w:widowControl/>
              <w:spacing w:line="240" w:lineRule="exact"/>
              <w:jc w:val="left"/>
              <w:rPr>
                <w:rFonts w:ascii="Times New Roman" w:eastAsia="Times New Roman" w:hAnsi="Times New Roman" w:cs="Times New Roman"/>
                <w:kern w:val="0"/>
                <w:sz w:val="20"/>
                <w:szCs w:val="20"/>
              </w:rPr>
            </w:pPr>
          </w:p>
        </w:tc>
        <w:tc>
          <w:tcPr>
            <w:tcW w:w="860"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769"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781"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r>
      <w:tr w:rsidR="007B223D" w:rsidRPr="007B223D" w:rsidTr="00EF7A45">
        <w:trPr>
          <w:trHeight w:val="74"/>
        </w:trPr>
        <w:tc>
          <w:tcPr>
            <w:tcW w:w="5000" w:type="pct"/>
            <w:gridSpan w:val="6"/>
            <w:tcBorders>
              <w:top w:val="nil"/>
              <w:left w:val="nil"/>
              <w:bottom w:val="nil"/>
              <w:right w:val="nil"/>
            </w:tcBorders>
            <w:shd w:val="clear" w:color="auto" w:fill="auto"/>
            <w:noWrap/>
            <w:vAlign w:val="center"/>
          </w:tcPr>
          <w:p w:rsidR="007B223D" w:rsidRPr="007B223D" w:rsidRDefault="007B223D" w:rsidP="007B223D">
            <w:pPr>
              <w:widowControl/>
              <w:spacing w:line="40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政府采购</w:t>
            </w:r>
            <w:r w:rsidRPr="007B223D">
              <w:rPr>
                <w:rFonts w:ascii="Times New Roman" w:eastAsia="方正小标宋_GBK" w:hAnsi="Times New Roman" w:cs="Times New Roman" w:hint="eastAsia"/>
                <w:kern w:val="0"/>
                <w:sz w:val="36"/>
                <w:szCs w:val="36"/>
              </w:rPr>
              <w:t>支出</w:t>
            </w:r>
            <w:r w:rsidRPr="007B223D">
              <w:rPr>
                <w:rFonts w:ascii="Times New Roman" w:eastAsia="方正小标宋_GBK" w:hAnsi="Times New Roman" w:cs="Times New Roman"/>
                <w:kern w:val="0"/>
                <w:sz w:val="36"/>
                <w:szCs w:val="36"/>
              </w:rPr>
              <w:t>预算表</w:t>
            </w:r>
          </w:p>
        </w:tc>
      </w:tr>
      <w:tr w:rsidR="007B223D" w:rsidRPr="007B223D" w:rsidTr="00EF7A45">
        <w:trPr>
          <w:trHeight w:val="141"/>
        </w:trPr>
        <w:tc>
          <w:tcPr>
            <w:tcW w:w="1776" w:type="pct"/>
            <w:gridSpan w:val="2"/>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部门名称：</w:t>
            </w:r>
            <w:r w:rsidR="00CD60B2">
              <w:rPr>
                <w:rFonts w:ascii="Times New Roman" w:eastAsia="宋体" w:hAnsi="Times New Roman" w:cs="Times New Roman" w:hint="eastAsia"/>
                <w:kern w:val="0"/>
                <w:sz w:val="20"/>
                <w:szCs w:val="20"/>
              </w:rPr>
              <w:t>区党史办（档案馆）</w:t>
            </w:r>
          </w:p>
        </w:tc>
        <w:tc>
          <w:tcPr>
            <w:tcW w:w="814"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p>
        </w:tc>
        <w:tc>
          <w:tcPr>
            <w:tcW w:w="860"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769"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c>
          <w:tcPr>
            <w:tcW w:w="781"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单位：万元</w:t>
            </w:r>
          </w:p>
        </w:tc>
      </w:tr>
      <w:tr w:rsidR="007B223D" w:rsidRPr="007B223D" w:rsidTr="00EF7A45">
        <w:trPr>
          <w:trHeight w:val="240"/>
        </w:trPr>
        <w:tc>
          <w:tcPr>
            <w:tcW w:w="8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223D" w:rsidRPr="007B223D" w:rsidRDefault="007B223D" w:rsidP="007B223D">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采购品目大类</w:t>
            </w:r>
          </w:p>
        </w:tc>
        <w:tc>
          <w:tcPr>
            <w:tcW w:w="9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223D" w:rsidRPr="007B223D" w:rsidRDefault="007B223D" w:rsidP="007B223D">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专项名称</w:t>
            </w:r>
          </w:p>
        </w:tc>
        <w:tc>
          <w:tcPr>
            <w:tcW w:w="8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223D" w:rsidRPr="007B223D" w:rsidRDefault="007B223D" w:rsidP="007B223D">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经济科目</w:t>
            </w:r>
          </w:p>
        </w:tc>
        <w:tc>
          <w:tcPr>
            <w:tcW w:w="8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223D" w:rsidRPr="007B223D" w:rsidRDefault="007B223D" w:rsidP="007B223D">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采购物品名称</w:t>
            </w:r>
          </w:p>
        </w:tc>
        <w:tc>
          <w:tcPr>
            <w:tcW w:w="7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223D" w:rsidRPr="007B223D" w:rsidRDefault="007B223D" w:rsidP="007B223D">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采购组织形式</w:t>
            </w:r>
          </w:p>
        </w:tc>
        <w:tc>
          <w:tcPr>
            <w:tcW w:w="7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223D" w:rsidRPr="007B223D" w:rsidRDefault="007B223D" w:rsidP="007B223D">
            <w:pPr>
              <w:widowControl/>
              <w:spacing w:line="240" w:lineRule="exact"/>
              <w:jc w:val="center"/>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总计</w:t>
            </w:r>
          </w:p>
        </w:tc>
      </w:tr>
      <w:tr w:rsidR="007B223D" w:rsidRPr="007B223D" w:rsidTr="00EF7A45">
        <w:trPr>
          <w:trHeight w:val="312"/>
        </w:trPr>
        <w:tc>
          <w:tcPr>
            <w:tcW w:w="825" w:type="pct"/>
            <w:vMerge/>
            <w:tcBorders>
              <w:top w:val="single" w:sz="4" w:space="0" w:color="auto"/>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951" w:type="pct"/>
            <w:vMerge/>
            <w:tcBorders>
              <w:top w:val="single" w:sz="4" w:space="0" w:color="auto"/>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860" w:type="pct"/>
            <w:vMerge/>
            <w:tcBorders>
              <w:top w:val="single" w:sz="4" w:space="0" w:color="auto"/>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7B223D" w:rsidRPr="007B223D" w:rsidRDefault="007B223D" w:rsidP="007B223D">
            <w:pPr>
              <w:widowControl/>
              <w:jc w:val="left"/>
              <w:rPr>
                <w:rFonts w:ascii="Times New Roman" w:eastAsia="宋体" w:hAnsi="Times New Roman" w:cs="Times New Roman"/>
                <w:b/>
                <w:bCs/>
                <w:kern w:val="0"/>
                <w:sz w:val="20"/>
                <w:szCs w:val="20"/>
              </w:rPr>
            </w:pP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合计</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righ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一、货物</w:t>
            </w:r>
            <w:r w:rsidRPr="007B223D">
              <w:rPr>
                <w:rFonts w:ascii="Times New Roman" w:eastAsia="宋体" w:hAnsi="Times New Roman" w:cs="Times New Roman"/>
                <w:kern w:val="0"/>
                <w:sz w:val="20"/>
                <w:szCs w:val="20"/>
              </w:rPr>
              <w:t>A</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二、工程</w:t>
            </w:r>
            <w:r w:rsidRPr="007B223D">
              <w:rPr>
                <w:rFonts w:ascii="Times New Roman" w:eastAsia="宋体" w:hAnsi="Times New Roman" w:cs="Times New Roman"/>
                <w:kern w:val="0"/>
                <w:sz w:val="20"/>
                <w:szCs w:val="20"/>
              </w:rPr>
              <w:t>B</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三、服务</w:t>
            </w:r>
            <w:r w:rsidRPr="007B223D">
              <w:rPr>
                <w:rFonts w:ascii="Times New Roman" w:eastAsia="宋体" w:hAnsi="Times New Roman" w:cs="Times New Roman"/>
                <w:kern w:val="0"/>
                <w:sz w:val="20"/>
                <w:szCs w:val="20"/>
              </w:rPr>
              <w:t>C</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r w:rsidR="007B223D" w:rsidRPr="007B223D" w:rsidTr="00EF7A45">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b/>
                <w:bCs/>
                <w:kern w:val="0"/>
                <w:sz w:val="20"/>
                <w:szCs w:val="20"/>
              </w:rPr>
            </w:pPr>
            <w:r w:rsidRPr="007B223D">
              <w:rPr>
                <w:rFonts w:ascii="Times New Roman" w:eastAsia="宋体" w:hAnsi="Times New Roman" w:cs="Times New Roman"/>
                <w:b/>
                <w:bCs/>
                <w:kern w:val="0"/>
                <w:sz w:val="20"/>
                <w:szCs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 xml:space="preserve">　</w:t>
            </w:r>
          </w:p>
        </w:tc>
      </w:tr>
    </w:tbl>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注：</w:t>
      </w:r>
      <w:r w:rsidRPr="007B223D">
        <w:rPr>
          <w:rFonts w:ascii="Times New Roman" w:eastAsia="宋体" w:hAnsi="Times New Roman" w:cs="Times New Roman"/>
          <w:kern w:val="0"/>
          <w:sz w:val="20"/>
          <w:szCs w:val="20"/>
        </w:rPr>
        <w:t>1.</w:t>
      </w:r>
      <w:r w:rsidRPr="007B223D">
        <w:rPr>
          <w:rFonts w:ascii="Times New Roman" w:eastAsia="宋体" w:hAnsi="Times New Roman" w:cs="Times New Roman"/>
          <w:kern w:val="0"/>
          <w:sz w:val="20"/>
          <w:szCs w:val="20"/>
        </w:rPr>
        <w:t>采购组织形式为：集中采购、部门集中采购和分散采购。</w:t>
      </w:r>
    </w:p>
    <w:p w:rsidR="007B223D" w:rsidRPr="007B223D" w:rsidRDefault="007B223D" w:rsidP="007B223D">
      <w:pPr>
        <w:widowControl/>
        <w:jc w:val="left"/>
        <w:rPr>
          <w:rFonts w:ascii="Times New Roman" w:eastAsia="宋体" w:hAnsi="Times New Roman" w:cs="Times New Roman"/>
          <w:kern w:val="0"/>
          <w:sz w:val="20"/>
          <w:szCs w:val="20"/>
        </w:rPr>
      </w:pPr>
      <w:r w:rsidRPr="007B223D">
        <w:rPr>
          <w:rFonts w:ascii="Times New Roman" w:eastAsia="宋体" w:hAnsi="Times New Roman" w:cs="Times New Roman"/>
          <w:kern w:val="0"/>
          <w:sz w:val="20"/>
          <w:szCs w:val="20"/>
        </w:rPr>
        <w:t>2.</w:t>
      </w:r>
      <w:r w:rsidRPr="007B223D">
        <w:rPr>
          <w:rFonts w:ascii="Times New Roman" w:eastAsia="宋体" w:hAnsi="Times New Roman" w:cs="Times New Roman"/>
          <w:kern w:val="0"/>
          <w:sz w:val="20"/>
          <w:szCs w:val="20"/>
        </w:rPr>
        <w:t>采购品目名称根据《政府采购品目分类目录》（财库</w:t>
      </w:r>
      <w:r w:rsidRPr="007B223D">
        <w:rPr>
          <w:rFonts w:ascii="Times New Roman" w:eastAsia="宋体" w:hAnsi="Times New Roman" w:cs="Times New Roman"/>
          <w:kern w:val="0"/>
          <w:sz w:val="20"/>
          <w:szCs w:val="20"/>
        </w:rPr>
        <w:t>[2013]189</w:t>
      </w:r>
      <w:r w:rsidRPr="007B223D">
        <w:rPr>
          <w:rFonts w:ascii="Times New Roman" w:eastAsia="宋体" w:hAnsi="Times New Roman" w:cs="Times New Roman"/>
          <w:kern w:val="0"/>
          <w:sz w:val="20"/>
          <w:szCs w:val="20"/>
        </w:rPr>
        <w:t>号）规定品目名称填写。</w:t>
      </w:r>
    </w:p>
    <w:p w:rsidR="007B223D" w:rsidRPr="007B223D" w:rsidRDefault="007B223D" w:rsidP="007B223D">
      <w:pPr>
        <w:widowControl/>
        <w:jc w:val="left"/>
        <w:rPr>
          <w:rFonts w:ascii="Times New Roman" w:eastAsia="宋体" w:hAnsi="Times New Roman" w:cs="Times New Roman"/>
          <w:kern w:val="0"/>
          <w:sz w:val="20"/>
          <w:szCs w:val="20"/>
        </w:rPr>
        <w:sectPr w:rsidR="007B223D" w:rsidRPr="007B223D" w:rsidSect="00EF7A45">
          <w:pgSz w:w="16838" w:h="11906" w:orient="landscape"/>
          <w:pgMar w:top="1588" w:right="1814" w:bottom="1588" w:left="1985" w:header="851" w:footer="992" w:gutter="0"/>
          <w:cols w:space="425"/>
          <w:docGrid w:type="lines" w:linePitch="312"/>
        </w:sectPr>
      </w:pPr>
    </w:p>
    <w:tbl>
      <w:tblPr>
        <w:tblW w:w="5074" w:type="pct"/>
        <w:tblLook w:val="04A0"/>
      </w:tblPr>
      <w:tblGrid>
        <w:gridCol w:w="9078"/>
      </w:tblGrid>
      <w:tr w:rsidR="007B223D" w:rsidRPr="007B223D" w:rsidTr="00EF7A45">
        <w:trPr>
          <w:trHeight w:val="153"/>
        </w:trPr>
        <w:tc>
          <w:tcPr>
            <w:tcW w:w="5000"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r>
    </w:tbl>
    <w:p w:rsidR="007B223D" w:rsidRPr="007B223D" w:rsidRDefault="007B223D"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第三部分</w:t>
      </w:r>
      <w:r w:rsidRPr="007B223D">
        <w:rPr>
          <w:rFonts w:ascii="Times New Roman" w:eastAsia="方正小标宋_GBK" w:hAnsi="Times New Roman" w:cs="Times New Roman"/>
          <w:kern w:val="0"/>
          <w:sz w:val="36"/>
          <w:szCs w:val="36"/>
        </w:rPr>
        <w:t xml:space="preserve">  20</w:t>
      </w:r>
      <w:r w:rsidR="00C65F1A">
        <w:rPr>
          <w:rFonts w:ascii="Times New Roman" w:eastAsia="方正小标宋_GBK" w:hAnsi="Times New Roman" w:cs="Times New Roman"/>
          <w:kern w:val="0"/>
          <w:sz w:val="36"/>
          <w:szCs w:val="36"/>
        </w:rPr>
        <w:t>20</w:t>
      </w:r>
      <w:r w:rsidRPr="007B223D">
        <w:rPr>
          <w:rFonts w:ascii="Times New Roman" w:eastAsia="方正小标宋_GBK" w:hAnsi="Times New Roman" w:cs="Times New Roman"/>
          <w:kern w:val="0"/>
          <w:sz w:val="36"/>
          <w:szCs w:val="36"/>
        </w:rPr>
        <w:t>年度部门预算情况说明</w:t>
      </w:r>
    </w:p>
    <w:p w:rsidR="007B223D" w:rsidRPr="007B223D" w:rsidRDefault="007B223D" w:rsidP="00CD60B2">
      <w:pPr>
        <w:autoSpaceDE w:val="0"/>
        <w:autoSpaceDN w:val="0"/>
        <w:snapToGrid w:val="0"/>
        <w:spacing w:beforeLines="50"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一、收支预算总</w:t>
      </w:r>
      <w:r w:rsidRPr="007B223D">
        <w:rPr>
          <w:rFonts w:ascii="方正黑体_GBK" w:eastAsia="方正黑体_GBK" w:hAnsi="Times New Roman" w:cs="Times New Roman" w:hint="eastAsia"/>
          <w:kern w:val="0"/>
          <w:sz w:val="32"/>
          <w:szCs w:val="32"/>
        </w:rPr>
        <w:t>体</w:t>
      </w:r>
      <w:r w:rsidRPr="007B223D">
        <w:rPr>
          <w:rFonts w:ascii="方正黑体_GBK" w:eastAsia="方正黑体_GBK" w:hAnsi="Times New Roman" w:cs="Times New Roman"/>
          <w:kern w:val="0"/>
          <w:sz w:val="32"/>
          <w:szCs w:val="32"/>
        </w:rPr>
        <w:t>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（反映部门年度总体收支预算情况。根据《</w:t>
      </w:r>
      <w:r w:rsidR="00FB669F">
        <w:rPr>
          <w:rFonts w:ascii="Times New Roman" w:eastAsia="方正仿宋_GBK" w:hAnsi="Times New Roman" w:cs="Times New Roman" w:hint="eastAsia"/>
          <w:i/>
          <w:kern w:val="0"/>
          <w:sz w:val="32"/>
          <w:szCs w:val="32"/>
        </w:rPr>
        <w:t>苏州市吴江区党史办（档案馆）</w:t>
      </w:r>
      <w:r w:rsidRPr="007B223D">
        <w:rPr>
          <w:rFonts w:ascii="Times New Roman" w:eastAsia="方正仿宋_GBK" w:hAnsi="Times New Roman" w:cs="Times New Roman"/>
          <w:i/>
          <w:kern w:val="0"/>
          <w:sz w:val="32"/>
          <w:szCs w:val="32"/>
        </w:rPr>
        <w:t>部门预算的批复》（</w:t>
      </w:r>
      <w:r w:rsidRPr="007B223D">
        <w:rPr>
          <w:rFonts w:ascii="Times New Roman" w:eastAsia="方正仿宋_GBK" w:hAnsi="Times New Roman" w:cs="Times New Roman" w:hint="eastAsia"/>
          <w:i/>
          <w:kern w:val="0"/>
          <w:sz w:val="32"/>
          <w:szCs w:val="32"/>
        </w:rPr>
        <w:t>苏</w:t>
      </w:r>
      <w:r w:rsidRPr="007B223D">
        <w:rPr>
          <w:rFonts w:ascii="Times New Roman" w:eastAsia="方正仿宋_GBK" w:hAnsi="Times New Roman" w:cs="Times New Roman"/>
          <w:i/>
          <w:kern w:val="0"/>
          <w:sz w:val="32"/>
          <w:szCs w:val="32"/>
        </w:rPr>
        <w:t>财预〔</w:t>
      </w:r>
      <w:r w:rsidRPr="007B223D">
        <w:rPr>
          <w:rFonts w:ascii="Times New Roman" w:eastAsia="方正仿宋_GBK" w:hAnsi="Times New Roman" w:cs="Times New Roman"/>
          <w:i/>
          <w:kern w:val="0"/>
          <w:sz w:val="32"/>
          <w:szCs w:val="32"/>
        </w:rPr>
        <w:t>20</w:t>
      </w:r>
      <w:r w:rsidR="00C65F1A">
        <w:rPr>
          <w:rFonts w:ascii="Times New Roman" w:eastAsia="方正仿宋_GBK" w:hAnsi="Times New Roman" w:cs="Times New Roman"/>
          <w:i/>
          <w:kern w:val="0"/>
          <w:sz w:val="32"/>
          <w:szCs w:val="32"/>
        </w:rPr>
        <w:t>20</w:t>
      </w:r>
      <w:r w:rsidRPr="007B223D">
        <w:rPr>
          <w:rFonts w:ascii="Times New Roman" w:eastAsia="方正仿宋_GBK" w:hAnsi="Times New Roman" w:cs="Times New Roman"/>
          <w:i/>
          <w:kern w:val="0"/>
          <w:sz w:val="32"/>
          <w:szCs w:val="32"/>
        </w:rPr>
        <w:t>〕</w:t>
      </w:r>
      <w:r w:rsidR="00FB669F">
        <w:rPr>
          <w:rFonts w:ascii="Times New Roman" w:eastAsia="方正仿宋_GBK" w:hAnsi="Times New Roman" w:cs="Times New Roman" w:hint="eastAsia"/>
          <w:i/>
          <w:kern w:val="0"/>
          <w:sz w:val="32"/>
          <w:szCs w:val="32"/>
        </w:rPr>
        <w:t>1</w:t>
      </w:r>
      <w:r w:rsidRPr="007B223D">
        <w:rPr>
          <w:rFonts w:ascii="Times New Roman" w:eastAsia="方正仿宋_GBK" w:hAnsi="Times New Roman" w:cs="Times New Roman"/>
          <w:i/>
          <w:kern w:val="0"/>
          <w:sz w:val="32"/>
          <w:szCs w:val="32"/>
        </w:rPr>
        <w:t>号）填列。）</w:t>
      </w:r>
    </w:p>
    <w:p w:rsidR="007B223D" w:rsidRPr="007B223D" w:rsidRDefault="00FB669F" w:rsidP="007B223D">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t>党史办（档案馆）</w:t>
      </w:r>
      <w:r w:rsidR="007B223D"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007B223D" w:rsidRPr="007B223D">
        <w:rPr>
          <w:rFonts w:ascii="Times New Roman" w:eastAsia="方正仿宋_GBK" w:hAnsi="Times New Roman" w:cs="Times New Roman"/>
          <w:kern w:val="0"/>
          <w:sz w:val="32"/>
          <w:szCs w:val="32"/>
        </w:rPr>
        <w:t>年度收入、支出预算总计</w:t>
      </w:r>
      <w:r>
        <w:rPr>
          <w:rFonts w:ascii="Times New Roman" w:eastAsia="方正仿宋_GBK" w:hAnsi="Times New Roman" w:cs="Times New Roman" w:hint="eastAsia"/>
          <w:kern w:val="0"/>
          <w:sz w:val="32"/>
          <w:szCs w:val="32"/>
        </w:rPr>
        <w:t>1701.22</w:t>
      </w:r>
      <w:r w:rsidR="007B223D" w:rsidRPr="007B223D">
        <w:rPr>
          <w:rFonts w:ascii="Times New Roman" w:eastAsia="方正仿宋_GBK" w:hAnsi="Times New Roman" w:cs="Times New Roman"/>
          <w:kern w:val="0"/>
          <w:sz w:val="32"/>
          <w:szCs w:val="32"/>
        </w:rPr>
        <w:t>万元，与上年相比收、支预算总计各增加</w:t>
      </w:r>
      <w:r w:rsidR="004A2E71">
        <w:rPr>
          <w:rFonts w:ascii="Times New Roman" w:eastAsia="方正仿宋_GBK" w:hAnsi="Times New Roman" w:cs="Times New Roman" w:hint="eastAsia"/>
          <w:kern w:val="0"/>
          <w:sz w:val="32"/>
          <w:szCs w:val="32"/>
        </w:rPr>
        <w:t>215.19</w:t>
      </w:r>
      <w:r w:rsidR="007B223D" w:rsidRPr="007B223D">
        <w:rPr>
          <w:rFonts w:ascii="Times New Roman" w:eastAsia="方正仿宋_GBK" w:hAnsi="Times New Roman" w:cs="Times New Roman"/>
          <w:kern w:val="0"/>
          <w:sz w:val="32"/>
          <w:szCs w:val="32"/>
        </w:rPr>
        <w:t>万元，增长</w:t>
      </w:r>
      <w:r w:rsidR="004A2E71">
        <w:rPr>
          <w:rFonts w:ascii="Times New Roman" w:eastAsia="方正仿宋_GBK" w:hAnsi="Times New Roman" w:cs="Times New Roman" w:hint="eastAsia"/>
          <w:kern w:val="0"/>
          <w:sz w:val="32"/>
          <w:szCs w:val="32"/>
        </w:rPr>
        <w:t>14.48</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。其中：</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（一）收入预算总计万元。包括：</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．财政拨款收入预算总计万元。</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）一般公共预算收入预算</w:t>
      </w:r>
      <w:r w:rsidR="004A2E71">
        <w:rPr>
          <w:rFonts w:ascii="Times New Roman" w:eastAsia="方正仿宋_GBK" w:hAnsi="Times New Roman" w:cs="Times New Roman" w:hint="eastAsia"/>
          <w:kern w:val="0"/>
          <w:sz w:val="32"/>
          <w:szCs w:val="32"/>
        </w:rPr>
        <w:t>1701.22</w:t>
      </w:r>
      <w:r w:rsidRPr="007B223D">
        <w:rPr>
          <w:rFonts w:ascii="Times New Roman" w:eastAsia="方正仿宋_GBK" w:hAnsi="Times New Roman" w:cs="Times New Roman"/>
          <w:kern w:val="0"/>
          <w:sz w:val="32"/>
          <w:szCs w:val="32"/>
        </w:rPr>
        <w:t>万元，与上年相比增加</w:t>
      </w:r>
      <w:r w:rsidR="004A2E71">
        <w:rPr>
          <w:rFonts w:ascii="Times New Roman" w:eastAsia="方正仿宋_GBK" w:hAnsi="Times New Roman" w:cs="Times New Roman" w:hint="eastAsia"/>
          <w:kern w:val="0"/>
          <w:sz w:val="32"/>
          <w:szCs w:val="32"/>
        </w:rPr>
        <w:t>215.19</w:t>
      </w:r>
      <w:r w:rsidRPr="007B223D">
        <w:rPr>
          <w:rFonts w:ascii="Times New Roman" w:eastAsia="方正仿宋_GBK" w:hAnsi="Times New Roman" w:cs="Times New Roman"/>
          <w:kern w:val="0"/>
          <w:sz w:val="32"/>
          <w:szCs w:val="32"/>
        </w:rPr>
        <w:t>万元，增长</w:t>
      </w:r>
      <w:r w:rsidR="004A2E71">
        <w:rPr>
          <w:rFonts w:ascii="Times New Roman" w:eastAsia="方正仿宋_GBK" w:hAnsi="Times New Roman" w:cs="Times New Roman" w:hint="eastAsia"/>
          <w:kern w:val="0"/>
          <w:sz w:val="32"/>
          <w:szCs w:val="32"/>
        </w:rPr>
        <w:t>14.48</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4A2E71">
        <w:rPr>
          <w:rFonts w:ascii="Times New Roman" w:eastAsia="方正仿宋_GBK" w:hAnsi="Times New Roman" w:cs="Times New Roman" w:hint="eastAsia"/>
          <w:kern w:val="0"/>
          <w:sz w:val="32"/>
          <w:szCs w:val="32"/>
        </w:rPr>
        <w:t>人员经费的正常增加以及增加了中央空调的专项维修费</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）政府性基金收入预算</w:t>
      </w:r>
      <w:r w:rsidR="004A2E71">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万元，与上年相比</w:t>
      </w:r>
      <w:r w:rsidR="004A2E71">
        <w:rPr>
          <w:rFonts w:ascii="Times New Roman" w:eastAsia="方正仿宋_GBK" w:hAnsi="Times New Roman" w:cs="Times New Roman" w:hint="eastAsia"/>
          <w:kern w:val="0"/>
          <w:sz w:val="32"/>
          <w:szCs w:val="32"/>
        </w:rPr>
        <w:t>无</w:t>
      </w:r>
      <w:r w:rsidRPr="007B223D">
        <w:rPr>
          <w:rFonts w:ascii="Times New Roman" w:eastAsia="方正仿宋_GBK" w:hAnsi="Times New Roman" w:cs="Times New Roman"/>
          <w:kern w:val="0"/>
          <w:sz w:val="32"/>
          <w:szCs w:val="32"/>
        </w:rPr>
        <w:t>增加</w:t>
      </w:r>
      <w:r w:rsidR="004A2E71">
        <w:rPr>
          <w:rFonts w:ascii="Times New Roman" w:eastAsia="方正仿宋_GBK" w:hAnsi="Times New Roman" w:cs="Times New Roman" w:hint="eastAsia"/>
          <w:kern w:val="0"/>
          <w:sz w:val="32"/>
          <w:szCs w:val="32"/>
        </w:rPr>
        <w:t>无</w:t>
      </w:r>
      <w:r w:rsidRPr="007B223D">
        <w:rPr>
          <w:rFonts w:ascii="Times New Roman" w:eastAsia="方正仿宋_GBK" w:hAnsi="Times New Roman" w:cs="Times New Roman"/>
          <w:kern w:val="0"/>
          <w:sz w:val="32"/>
          <w:szCs w:val="32"/>
        </w:rPr>
        <w:t>减少。</w:t>
      </w:r>
    </w:p>
    <w:p w:rsidR="004A2E71"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．财政专户管理资金收入预算总计</w:t>
      </w:r>
      <w:r w:rsidR="004A2E71">
        <w:rPr>
          <w:rFonts w:ascii="Times New Roman" w:eastAsia="方正仿宋_GBK" w:hAnsi="Times New Roman" w:cs="Times New Roman" w:hint="eastAsia"/>
          <w:kern w:val="0"/>
          <w:sz w:val="32"/>
          <w:szCs w:val="32"/>
        </w:rPr>
        <w:t xml:space="preserve">　</w:t>
      </w:r>
      <w:r w:rsidRPr="007B223D">
        <w:rPr>
          <w:rFonts w:ascii="Times New Roman" w:eastAsia="方正仿宋_GBK" w:hAnsi="Times New Roman" w:cs="Times New Roman"/>
          <w:kern w:val="0"/>
          <w:sz w:val="32"/>
          <w:szCs w:val="32"/>
        </w:rPr>
        <w:t>万元。</w:t>
      </w:r>
      <w:r w:rsidR="004A2E71" w:rsidRPr="007B223D">
        <w:rPr>
          <w:rFonts w:ascii="Times New Roman" w:eastAsia="方正仿宋_GBK" w:hAnsi="Times New Roman" w:cs="Times New Roman"/>
          <w:kern w:val="0"/>
          <w:sz w:val="32"/>
          <w:szCs w:val="32"/>
        </w:rPr>
        <w:t>与上年相比</w:t>
      </w:r>
      <w:r w:rsidR="004A2E71">
        <w:rPr>
          <w:rFonts w:ascii="Times New Roman" w:eastAsia="方正仿宋_GBK" w:hAnsi="Times New Roman" w:cs="Times New Roman" w:hint="eastAsia"/>
          <w:kern w:val="0"/>
          <w:sz w:val="32"/>
          <w:szCs w:val="32"/>
        </w:rPr>
        <w:t>无</w:t>
      </w:r>
      <w:r w:rsidR="004A2E71" w:rsidRPr="007B223D">
        <w:rPr>
          <w:rFonts w:ascii="Times New Roman" w:eastAsia="方正仿宋_GBK" w:hAnsi="Times New Roman" w:cs="Times New Roman"/>
          <w:kern w:val="0"/>
          <w:sz w:val="32"/>
          <w:szCs w:val="32"/>
        </w:rPr>
        <w:t>增加</w:t>
      </w:r>
      <w:r w:rsidR="004A2E71">
        <w:rPr>
          <w:rFonts w:ascii="Times New Roman" w:eastAsia="方正仿宋_GBK" w:hAnsi="Times New Roman" w:cs="Times New Roman" w:hint="eastAsia"/>
          <w:kern w:val="0"/>
          <w:sz w:val="32"/>
          <w:szCs w:val="32"/>
        </w:rPr>
        <w:t>无</w:t>
      </w:r>
      <w:r w:rsidR="004A2E71" w:rsidRPr="007B223D">
        <w:rPr>
          <w:rFonts w:ascii="Times New Roman" w:eastAsia="方正仿宋_GBK" w:hAnsi="Times New Roman" w:cs="Times New Roman"/>
          <w:kern w:val="0"/>
          <w:sz w:val="32"/>
          <w:szCs w:val="32"/>
        </w:rPr>
        <w:t>减少。</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3</w:t>
      </w:r>
      <w:r w:rsidRPr="007B223D">
        <w:rPr>
          <w:rFonts w:ascii="Times New Roman" w:eastAsia="方正仿宋_GBK" w:hAnsi="Times New Roman" w:cs="Times New Roman"/>
          <w:kern w:val="0"/>
          <w:sz w:val="32"/>
          <w:szCs w:val="32"/>
        </w:rPr>
        <w:t>．其他资金收入预算总计</w:t>
      </w:r>
      <w:r w:rsidR="004A2E71">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r w:rsidR="004A2E71" w:rsidRPr="007B223D">
        <w:rPr>
          <w:rFonts w:ascii="Times New Roman" w:eastAsia="方正仿宋_GBK" w:hAnsi="Times New Roman" w:cs="Times New Roman"/>
          <w:kern w:val="0"/>
          <w:sz w:val="32"/>
          <w:szCs w:val="32"/>
        </w:rPr>
        <w:t>与上年相比</w:t>
      </w:r>
      <w:r w:rsidR="004A2E71">
        <w:rPr>
          <w:rFonts w:ascii="Times New Roman" w:eastAsia="方正仿宋_GBK" w:hAnsi="Times New Roman" w:cs="Times New Roman" w:hint="eastAsia"/>
          <w:kern w:val="0"/>
          <w:sz w:val="32"/>
          <w:szCs w:val="32"/>
        </w:rPr>
        <w:t>无</w:t>
      </w:r>
      <w:r w:rsidR="004A2E71" w:rsidRPr="007B223D">
        <w:rPr>
          <w:rFonts w:ascii="Times New Roman" w:eastAsia="方正仿宋_GBK" w:hAnsi="Times New Roman" w:cs="Times New Roman"/>
          <w:kern w:val="0"/>
          <w:sz w:val="32"/>
          <w:szCs w:val="32"/>
        </w:rPr>
        <w:t>增加</w:t>
      </w:r>
      <w:r w:rsidR="004A2E71">
        <w:rPr>
          <w:rFonts w:ascii="Times New Roman" w:eastAsia="方正仿宋_GBK" w:hAnsi="Times New Roman" w:cs="Times New Roman" w:hint="eastAsia"/>
          <w:kern w:val="0"/>
          <w:sz w:val="32"/>
          <w:szCs w:val="32"/>
        </w:rPr>
        <w:t>无</w:t>
      </w:r>
      <w:r w:rsidR="004A2E71" w:rsidRPr="007B223D">
        <w:rPr>
          <w:rFonts w:ascii="Times New Roman" w:eastAsia="方正仿宋_GBK" w:hAnsi="Times New Roman" w:cs="Times New Roman"/>
          <w:kern w:val="0"/>
          <w:sz w:val="32"/>
          <w:szCs w:val="32"/>
        </w:rPr>
        <w:t>减少。</w:t>
      </w:r>
      <w:r w:rsidRPr="007B223D">
        <w:rPr>
          <w:rFonts w:ascii="Times New Roman" w:eastAsia="方正仿宋_GBK" w:hAnsi="Times New Roman" w:cs="Times New Roman"/>
          <w:kern w:val="0"/>
          <w:sz w:val="32"/>
          <w:szCs w:val="32"/>
        </w:rPr>
        <w:t>4</w:t>
      </w:r>
      <w:r w:rsidRPr="007B223D">
        <w:rPr>
          <w:rFonts w:ascii="Times New Roman" w:eastAsia="方正仿宋_GBK" w:hAnsi="Times New Roman" w:cs="Times New Roman"/>
          <w:kern w:val="0"/>
          <w:sz w:val="32"/>
          <w:szCs w:val="32"/>
        </w:rPr>
        <w:t>．上年结转资金预算数为</w:t>
      </w:r>
      <w:r w:rsidR="004A2E71">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r w:rsidR="004A2E71" w:rsidRPr="007B223D">
        <w:rPr>
          <w:rFonts w:ascii="Times New Roman" w:eastAsia="方正仿宋_GBK" w:hAnsi="Times New Roman" w:cs="Times New Roman"/>
          <w:kern w:val="0"/>
          <w:sz w:val="32"/>
          <w:szCs w:val="32"/>
        </w:rPr>
        <w:t>与上年相比</w:t>
      </w:r>
      <w:r w:rsidR="004A2E71">
        <w:rPr>
          <w:rFonts w:ascii="Times New Roman" w:eastAsia="方正仿宋_GBK" w:hAnsi="Times New Roman" w:cs="Times New Roman" w:hint="eastAsia"/>
          <w:kern w:val="0"/>
          <w:sz w:val="32"/>
          <w:szCs w:val="32"/>
        </w:rPr>
        <w:t>无</w:t>
      </w:r>
      <w:r w:rsidR="004A2E71" w:rsidRPr="007B223D">
        <w:rPr>
          <w:rFonts w:ascii="Times New Roman" w:eastAsia="方正仿宋_GBK" w:hAnsi="Times New Roman" w:cs="Times New Roman"/>
          <w:kern w:val="0"/>
          <w:sz w:val="32"/>
          <w:szCs w:val="32"/>
        </w:rPr>
        <w:t>增加</w:t>
      </w:r>
      <w:r w:rsidR="004A2E71">
        <w:rPr>
          <w:rFonts w:ascii="Times New Roman" w:eastAsia="方正仿宋_GBK" w:hAnsi="Times New Roman" w:cs="Times New Roman" w:hint="eastAsia"/>
          <w:kern w:val="0"/>
          <w:sz w:val="32"/>
          <w:szCs w:val="32"/>
        </w:rPr>
        <w:t>无</w:t>
      </w:r>
      <w:r w:rsidR="004A2E71" w:rsidRPr="007B223D">
        <w:rPr>
          <w:rFonts w:ascii="Times New Roman" w:eastAsia="方正仿宋_GBK" w:hAnsi="Times New Roman" w:cs="Times New Roman"/>
          <w:kern w:val="0"/>
          <w:sz w:val="32"/>
          <w:szCs w:val="32"/>
        </w:rPr>
        <w:t>减少。</w:t>
      </w:r>
      <w:r w:rsidRPr="007B223D">
        <w:rPr>
          <w:rFonts w:ascii="Times New Roman" w:eastAsia="方正仿宋_GBK" w:hAnsi="Times New Roman" w:cs="Times New Roman"/>
          <w:kern w:val="0"/>
          <w:sz w:val="32"/>
          <w:szCs w:val="32"/>
        </w:rPr>
        <w:t>（二）支出预算总计万元。包括：</w:t>
      </w:r>
    </w:p>
    <w:p w:rsidR="00F33B5E" w:rsidRDefault="007B223D" w:rsidP="00F33B5E">
      <w:pPr>
        <w:spacing w:line="580" w:lineRule="exact"/>
        <w:ind w:firstLine="63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．一般公共服务（类）支出</w:t>
      </w:r>
      <w:r w:rsidR="004A2E71">
        <w:rPr>
          <w:rFonts w:ascii="Times New Roman" w:eastAsia="方正仿宋_GBK" w:hAnsi="Times New Roman" w:cs="Times New Roman" w:hint="eastAsia"/>
          <w:kern w:val="0"/>
          <w:sz w:val="32"/>
          <w:szCs w:val="32"/>
        </w:rPr>
        <w:t>1434.85</w:t>
      </w:r>
      <w:r w:rsidRPr="007B223D">
        <w:rPr>
          <w:rFonts w:ascii="Times New Roman" w:eastAsia="方正仿宋_GBK" w:hAnsi="Times New Roman" w:cs="Times New Roman"/>
          <w:kern w:val="0"/>
          <w:sz w:val="32"/>
          <w:szCs w:val="32"/>
        </w:rPr>
        <w:t>万元，主要用于</w:t>
      </w:r>
      <w:r w:rsidR="00F33B5E" w:rsidRPr="00F33B5E">
        <w:rPr>
          <w:rFonts w:ascii="Times New Roman" w:eastAsia="方正仿宋_GBK" w:hAnsi="Times New Roman" w:cs="Times New Roman"/>
          <w:kern w:val="0"/>
          <w:sz w:val="32"/>
          <w:szCs w:val="32"/>
        </w:rPr>
        <w:t>主要用于</w:t>
      </w:r>
      <w:r w:rsidR="00F33B5E" w:rsidRPr="00F33B5E">
        <w:rPr>
          <w:rFonts w:ascii="Times New Roman" w:eastAsia="方正仿宋_GBK" w:hAnsi="Times New Roman" w:cs="Times New Roman" w:hint="eastAsia"/>
          <w:kern w:val="0"/>
          <w:sz w:val="32"/>
          <w:szCs w:val="32"/>
        </w:rPr>
        <w:t>人员</w:t>
      </w:r>
      <w:r w:rsidR="00F33B5E" w:rsidRPr="00F33B5E">
        <w:rPr>
          <w:rFonts w:ascii="Times New Roman" w:eastAsia="方正仿宋_GBK" w:hAnsi="Times New Roman" w:cs="Times New Roman"/>
          <w:kern w:val="0"/>
          <w:sz w:val="32"/>
          <w:szCs w:val="32"/>
        </w:rPr>
        <w:t>工资</w:t>
      </w:r>
      <w:r w:rsidR="00F33B5E" w:rsidRPr="00F33B5E">
        <w:rPr>
          <w:rFonts w:ascii="Times New Roman" w:eastAsia="方正仿宋_GBK" w:hAnsi="Times New Roman" w:cs="Times New Roman" w:hint="eastAsia"/>
          <w:kern w:val="0"/>
          <w:sz w:val="32"/>
          <w:szCs w:val="32"/>
        </w:rPr>
        <w:t>，</w:t>
      </w:r>
      <w:r w:rsidR="00F33B5E" w:rsidRPr="00F33B5E">
        <w:rPr>
          <w:rFonts w:ascii="Times New Roman" w:eastAsia="方正仿宋_GBK" w:hAnsi="Times New Roman" w:cs="Times New Roman"/>
          <w:kern w:val="0"/>
          <w:sz w:val="32"/>
          <w:szCs w:val="32"/>
        </w:rPr>
        <w:t>日常办公支出以及单位工作项目支出</w:t>
      </w:r>
      <w:r w:rsidRPr="007B223D">
        <w:rPr>
          <w:rFonts w:ascii="Times New Roman" w:eastAsia="方正仿宋_GBK" w:hAnsi="Times New Roman" w:cs="Times New Roman"/>
          <w:kern w:val="0"/>
          <w:sz w:val="32"/>
          <w:szCs w:val="32"/>
        </w:rPr>
        <w:t>。与上年相比增加</w:t>
      </w:r>
      <w:r w:rsidR="00F33B5E">
        <w:rPr>
          <w:rFonts w:ascii="Times New Roman" w:eastAsia="方正仿宋_GBK" w:hAnsi="Times New Roman" w:cs="Times New Roman" w:hint="eastAsia"/>
          <w:kern w:val="0"/>
          <w:sz w:val="32"/>
          <w:szCs w:val="32"/>
        </w:rPr>
        <w:t>197.78</w:t>
      </w:r>
      <w:r w:rsidRPr="007B223D">
        <w:rPr>
          <w:rFonts w:ascii="Times New Roman" w:eastAsia="方正仿宋_GBK" w:hAnsi="Times New Roman" w:cs="Times New Roman"/>
          <w:kern w:val="0"/>
          <w:sz w:val="32"/>
          <w:szCs w:val="32"/>
        </w:rPr>
        <w:t>万元，增长</w:t>
      </w:r>
      <w:r w:rsidR="00F33B5E">
        <w:rPr>
          <w:rFonts w:ascii="Times New Roman" w:eastAsia="方正仿宋_GBK" w:hAnsi="Times New Roman" w:cs="Times New Roman" w:hint="eastAsia"/>
          <w:kern w:val="0"/>
          <w:sz w:val="32"/>
          <w:szCs w:val="32"/>
        </w:rPr>
        <w:t>15.99</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F33B5E">
        <w:rPr>
          <w:rFonts w:ascii="Times New Roman" w:eastAsia="方正仿宋_GBK" w:hAnsi="Times New Roman" w:cs="Times New Roman" w:hint="eastAsia"/>
          <w:kern w:val="0"/>
          <w:sz w:val="32"/>
          <w:szCs w:val="32"/>
        </w:rPr>
        <w:t>人员经费的正</w:t>
      </w:r>
      <w:r w:rsidR="00F33B5E">
        <w:rPr>
          <w:rFonts w:ascii="Times New Roman" w:eastAsia="方正仿宋_GBK" w:hAnsi="Times New Roman" w:cs="Times New Roman" w:hint="eastAsia"/>
          <w:kern w:val="0"/>
          <w:sz w:val="32"/>
          <w:szCs w:val="32"/>
        </w:rPr>
        <w:lastRenderedPageBreak/>
        <w:t>常增加以及增加了中央空调的专项维修费</w:t>
      </w:r>
      <w:r w:rsidR="00F33B5E" w:rsidRPr="007B223D">
        <w:rPr>
          <w:rFonts w:ascii="Times New Roman" w:eastAsia="方正仿宋_GBK" w:hAnsi="Times New Roman" w:cs="Times New Roman"/>
          <w:kern w:val="0"/>
          <w:sz w:val="32"/>
          <w:szCs w:val="32"/>
        </w:rPr>
        <w:t>。</w:t>
      </w:r>
    </w:p>
    <w:p w:rsidR="00F33B5E" w:rsidRPr="00F33B5E" w:rsidRDefault="00F33B5E" w:rsidP="00B131B9">
      <w:pPr>
        <w:spacing w:line="580" w:lineRule="exact"/>
        <w:ind w:firstLine="630"/>
        <w:rPr>
          <w:rFonts w:ascii="Times New Roman" w:eastAsia="方正仿宋_GBK" w:hAnsi="Times New Roman" w:cs="Times New Roman"/>
          <w:kern w:val="0"/>
          <w:sz w:val="32"/>
          <w:szCs w:val="32"/>
        </w:rPr>
      </w:pPr>
      <w:r w:rsidRPr="00F33B5E">
        <w:rPr>
          <w:rFonts w:ascii="Times New Roman" w:eastAsia="方正仿宋_GBK" w:hAnsi="Times New Roman" w:cs="Times New Roman"/>
          <w:kern w:val="0"/>
          <w:sz w:val="32"/>
          <w:szCs w:val="32"/>
        </w:rPr>
        <w:t>2</w:t>
      </w:r>
      <w:r w:rsidRPr="00F33B5E">
        <w:rPr>
          <w:rFonts w:ascii="Times New Roman" w:eastAsia="方正仿宋_GBK" w:hAnsi="Times New Roman" w:cs="Times New Roman"/>
          <w:kern w:val="0"/>
          <w:sz w:val="32"/>
          <w:szCs w:val="32"/>
        </w:rPr>
        <w:t>．</w:t>
      </w:r>
      <w:r w:rsidRPr="00F33B5E">
        <w:rPr>
          <w:rFonts w:ascii="Times New Roman" w:eastAsia="方正仿宋_GBK" w:hAnsi="Times New Roman" w:cs="Times New Roman" w:hint="eastAsia"/>
          <w:kern w:val="0"/>
          <w:sz w:val="32"/>
          <w:szCs w:val="32"/>
        </w:rPr>
        <w:t>住房保障（类）支出</w:t>
      </w:r>
      <w:r w:rsidRPr="00F33B5E">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266.37</w:t>
      </w:r>
      <w:r w:rsidRPr="00F33B5E">
        <w:rPr>
          <w:rFonts w:ascii="Times New Roman" w:eastAsia="方正仿宋_GBK" w:hAnsi="Times New Roman" w:cs="Times New Roman" w:hint="eastAsia"/>
          <w:kern w:val="0"/>
          <w:sz w:val="32"/>
          <w:szCs w:val="32"/>
        </w:rPr>
        <w:t>万元，主要用于单位按规定为职工缴纳住房公积金、新职工补贴以及发放提租补贴支出。与上年相比增加</w:t>
      </w:r>
      <w:r w:rsidRPr="00F33B5E">
        <w:rPr>
          <w:rFonts w:ascii="Times New Roman" w:eastAsia="方正仿宋_GBK" w:hAnsi="Times New Roman" w:cs="Times New Roman" w:hint="eastAsia"/>
          <w:kern w:val="0"/>
          <w:sz w:val="32"/>
          <w:szCs w:val="32"/>
        </w:rPr>
        <w:t xml:space="preserve"> </w:t>
      </w:r>
      <w:r w:rsidR="00B131B9">
        <w:rPr>
          <w:rFonts w:ascii="Times New Roman" w:eastAsia="方正仿宋_GBK" w:hAnsi="Times New Roman" w:cs="Times New Roman" w:hint="eastAsia"/>
          <w:kern w:val="0"/>
          <w:sz w:val="32"/>
          <w:szCs w:val="32"/>
        </w:rPr>
        <w:t>17.41</w:t>
      </w:r>
      <w:r w:rsidRPr="00F33B5E">
        <w:rPr>
          <w:rFonts w:ascii="Times New Roman" w:eastAsia="方正仿宋_GBK" w:hAnsi="Times New Roman" w:cs="Times New Roman" w:hint="eastAsia"/>
          <w:kern w:val="0"/>
          <w:sz w:val="32"/>
          <w:szCs w:val="32"/>
        </w:rPr>
        <w:t>万元，增长</w:t>
      </w:r>
      <w:r w:rsidRPr="00F33B5E">
        <w:rPr>
          <w:rFonts w:ascii="Times New Roman" w:eastAsia="方正仿宋_GBK" w:hAnsi="Times New Roman" w:cs="Times New Roman" w:hint="eastAsia"/>
          <w:kern w:val="0"/>
          <w:sz w:val="32"/>
          <w:szCs w:val="32"/>
        </w:rPr>
        <w:t xml:space="preserve"> </w:t>
      </w:r>
      <w:r w:rsidR="00B131B9">
        <w:rPr>
          <w:rFonts w:ascii="Times New Roman" w:eastAsia="方正仿宋_GBK" w:hAnsi="Times New Roman" w:cs="Times New Roman" w:hint="eastAsia"/>
          <w:kern w:val="0"/>
          <w:sz w:val="32"/>
          <w:szCs w:val="32"/>
        </w:rPr>
        <w:t>6.99</w:t>
      </w:r>
      <w:r w:rsidRPr="00F33B5E">
        <w:rPr>
          <w:rFonts w:ascii="Times New Roman" w:eastAsia="方正仿宋_GBK" w:hAnsi="Times New Roman" w:cs="Times New Roman" w:hint="eastAsia"/>
          <w:kern w:val="0"/>
          <w:sz w:val="32"/>
          <w:szCs w:val="32"/>
        </w:rPr>
        <w:t>%</w:t>
      </w:r>
      <w:r w:rsidRPr="00F33B5E">
        <w:rPr>
          <w:rFonts w:ascii="Times New Roman" w:eastAsia="方正仿宋_GBK" w:hAnsi="Times New Roman" w:cs="Times New Roman" w:hint="eastAsia"/>
          <w:kern w:val="0"/>
          <w:sz w:val="32"/>
          <w:szCs w:val="32"/>
        </w:rPr>
        <w:t>。主要原因是公积金、提租补贴、购房补贴增加。</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二、收入预算情况说明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（反映部门年度总体收入预算情况。填列数应与《收支预算总表》收入数一致。）</w:t>
      </w:r>
    </w:p>
    <w:p w:rsidR="007B223D" w:rsidRPr="007B223D" w:rsidRDefault="00B131B9" w:rsidP="007B223D">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t>党史办（档案馆）</w:t>
      </w:r>
      <w:r w:rsidR="007B223D" w:rsidRPr="007B223D">
        <w:rPr>
          <w:rFonts w:ascii="Times New Roman" w:eastAsia="方正仿宋_GBK" w:hAnsi="Times New Roman" w:cs="Times New Roman"/>
          <w:kern w:val="0"/>
          <w:sz w:val="32"/>
          <w:szCs w:val="32"/>
        </w:rPr>
        <w:t>本年收入预算合计</w:t>
      </w:r>
      <w:r>
        <w:rPr>
          <w:rFonts w:ascii="Times New Roman" w:eastAsia="方正仿宋_GBK" w:hAnsi="Times New Roman" w:cs="Times New Roman" w:hint="eastAsia"/>
          <w:kern w:val="0"/>
          <w:sz w:val="32"/>
          <w:szCs w:val="32"/>
        </w:rPr>
        <w:t>1701.22</w:t>
      </w:r>
      <w:r w:rsidR="007B223D" w:rsidRPr="007B223D">
        <w:rPr>
          <w:rFonts w:ascii="Times New Roman" w:eastAsia="方正仿宋_GBK" w:hAnsi="Times New Roman" w:cs="Times New Roman"/>
          <w:kern w:val="0"/>
          <w:sz w:val="32"/>
          <w:szCs w:val="32"/>
        </w:rPr>
        <w:t>万元，其中：</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一般公共预算收入</w:t>
      </w:r>
      <w:r w:rsidR="00B131B9">
        <w:rPr>
          <w:rFonts w:ascii="Times New Roman" w:eastAsia="方正仿宋_GBK" w:hAnsi="Times New Roman" w:cs="Times New Roman" w:hint="eastAsia"/>
          <w:kern w:val="0"/>
          <w:sz w:val="32"/>
          <w:szCs w:val="32"/>
        </w:rPr>
        <w:t>1701.22</w:t>
      </w:r>
      <w:r w:rsidRPr="007B223D">
        <w:rPr>
          <w:rFonts w:ascii="Times New Roman" w:eastAsia="方正仿宋_GBK" w:hAnsi="Times New Roman" w:cs="Times New Roman"/>
          <w:kern w:val="0"/>
          <w:sz w:val="32"/>
          <w:szCs w:val="32"/>
        </w:rPr>
        <w:t>万元，占</w:t>
      </w:r>
      <w:r w:rsidR="00B131B9">
        <w:rPr>
          <w:rFonts w:ascii="Times New Roman" w:eastAsia="方正仿宋_GBK" w:hAnsi="Times New Roman" w:cs="Times New Roman" w:hint="eastAsia"/>
          <w:kern w:val="0"/>
          <w:sz w:val="32"/>
          <w:szCs w:val="32"/>
        </w:rPr>
        <w:t>100</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政府性</w:t>
      </w:r>
      <w:r w:rsidRPr="007B223D">
        <w:rPr>
          <w:rFonts w:ascii="Times New Roman" w:eastAsia="方正仿宋_GBK" w:hAnsi="Times New Roman" w:cs="Times New Roman" w:hint="eastAsia"/>
          <w:kern w:val="0"/>
          <w:sz w:val="32"/>
          <w:szCs w:val="32"/>
        </w:rPr>
        <w:t>基金</w:t>
      </w:r>
      <w:r w:rsidRPr="007B223D">
        <w:rPr>
          <w:rFonts w:ascii="Times New Roman" w:eastAsia="方正仿宋_GBK" w:hAnsi="Times New Roman" w:cs="Times New Roman"/>
          <w:kern w:val="0"/>
          <w:sz w:val="32"/>
          <w:szCs w:val="32"/>
        </w:rPr>
        <w:t>预算收入</w:t>
      </w:r>
      <w:r w:rsidR="00B131B9">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财政专户管理资金</w:t>
      </w:r>
      <w:r w:rsidR="00B131B9">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其他资金</w:t>
      </w:r>
      <w:r w:rsidR="00B131B9">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上年结转资金</w:t>
      </w:r>
      <w:r w:rsidR="00B131B9">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（可用饼图显示本年收入结构图）</w:t>
      </w:r>
    </w:p>
    <w:p w:rsidR="007B223D" w:rsidRDefault="007B223D" w:rsidP="007B223D">
      <w:pPr>
        <w:autoSpaceDE w:val="0"/>
        <w:autoSpaceDN w:val="0"/>
        <w:snapToGrid w:val="0"/>
        <w:spacing w:line="550" w:lineRule="exact"/>
        <w:jc w:val="center"/>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图</w:t>
      </w: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：收入预算图</w:t>
      </w:r>
    </w:p>
    <w:p w:rsidR="00B131B9" w:rsidRDefault="00B131B9" w:rsidP="007B223D">
      <w:pPr>
        <w:autoSpaceDE w:val="0"/>
        <w:autoSpaceDN w:val="0"/>
        <w:snapToGrid w:val="0"/>
        <w:spacing w:line="550" w:lineRule="exact"/>
        <w:jc w:val="center"/>
        <w:rPr>
          <w:rFonts w:ascii="Times New Roman" w:eastAsia="方正仿宋_GBK" w:hAnsi="Times New Roman" w:cs="Times New Roman"/>
          <w:kern w:val="0"/>
          <w:sz w:val="32"/>
          <w:szCs w:val="32"/>
        </w:rPr>
      </w:pPr>
      <w:r>
        <w:rPr>
          <w:rFonts w:ascii="Times New Roman" w:eastAsia="方正仿宋_GBK" w:hAnsi="Times New Roman" w:cs="Times New Roman" w:hint="eastAsia"/>
          <w:noProof/>
          <w:kern w:val="0"/>
          <w:sz w:val="32"/>
          <w:szCs w:val="32"/>
        </w:rPr>
        <w:drawing>
          <wp:anchor distT="0" distB="0" distL="114300" distR="114300" simplePos="0" relativeHeight="251658240" behindDoc="0" locked="0" layoutInCell="1" allowOverlap="1">
            <wp:simplePos x="0" y="0"/>
            <wp:positionH relativeFrom="column">
              <wp:align>center</wp:align>
            </wp:positionH>
            <wp:positionV relativeFrom="paragraph">
              <wp:posOffset>13335</wp:posOffset>
            </wp:positionV>
            <wp:extent cx="4219575" cy="2105025"/>
            <wp:effectExtent l="0" t="0" r="0" b="0"/>
            <wp:wrapSquare wrapText="bothSides"/>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131B9" w:rsidRDefault="00B131B9"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B131B9" w:rsidRDefault="00B131B9"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B131B9" w:rsidRDefault="00B131B9"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B131B9" w:rsidRDefault="00B131B9"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B131B9" w:rsidRDefault="00B131B9"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B131B9" w:rsidRPr="007B223D" w:rsidRDefault="00B131B9"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lastRenderedPageBreak/>
        <w:t>三、支出预算情况说明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（反映部门年度总体支出预算情况。安排数应与《收支预算总表》支出数一致。）</w:t>
      </w:r>
    </w:p>
    <w:p w:rsidR="007B223D" w:rsidRPr="007B223D" w:rsidRDefault="0017231A" w:rsidP="007B223D">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t>党史办（档案馆）</w:t>
      </w:r>
      <w:r w:rsidR="007B223D" w:rsidRPr="007B223D">
        <w:rPr>
          <w:rFonts w:ascii="Times New Roman" w:eastAsia="方正仿宋_GBK" w:hAnsi="Times New Roman" w:cs="Times New Roman"/>
          <w:kern w:val="0"/>
          <w:sz w:val="32"/>
          <w:szCs w:val="32"/>
        </w:rPr>
        <w:t>本年支出预算合计</w:t>
      </w:r>
      <w:r>
        <w:rPr>
          <w:rFonts w:ascii="Times New Roman" w:eastAsia="方正仿宋_GBK" w:hAnsi="Times New Roman" w:cs="Times New Roman" w:hint="eastAsia"/>
          <w:kern w:val="0"/>
          <w:sz w:val="32"/>
          <w:szCs w:val="32"/>
        </w:rPr>
        <w:t>1701.22</w:t>
      </w:r>
      <w:r w:rsidR="007B223D" w:rsidRPr="007B223D">
        <w:rPr>
          <w:rFonts w:ascii="Times New Roman" w:eastAsia="方正仿宋_GBK" w:hAnsi="Times New Roman" w:cs="Times New Roman"/>
          <w:kern w:val="0"/>
          <w:sz w:val="32"/>
          <w:szCs w:val="32"/>
        </w:rPr>
        <w:t>万元，其中：</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基本支出</w:t>
      </w:r>
      <w:r w:rsidR="005B23A6">
        <w:rPr>
          <w:rFonts w:ascii="Times New Roman" w:eastAsia="方正仿宋_GBK" w:hAnsi="Times New Roman" w:cs="Times New Roman" w:hint="eastAsia"/>
          <w:kern w:val="0"/>
          <w:sz w:val="32"/>
          <w:szCs w:val="32"/>
        </w:rPr>
        <w:t>1165.77</w:t>
      </w:r>
      <w:r w:rsidRPr="007B223D">
        <w:rPr>
          <w:rFonts w:ascii="Times New Roman" w:eastAsia="方正仿宋_GBK" w:hAnsi="Times New Roman" w:cs="Times New Roman"/>
          <w:kern w:val="0"/>
          <w:sz w:val="32"/>
          <w:szCs w:val="32"/>
        </w:rPr>
        <w:t>万元，占</w:t>
      </w:r>
      <w:r w:rsidR="0017231A">
        <w:rPr>
          <w:rFonts w:ascii="Times New Roman" w:eastAsia="方正仿宋_GBK" w:hAnsi="Times New Roman" w:cs="Times New Roman" w:hint="eastAsia"/>
          <w:kern w:val="0"/>
          <w:sz w:val="32"/>
          <w:szCs w:val="32"/>
        </w:rPr>
        <w:t>6</w:t>
      </w:r>
      <w:r w:rsidR="005B23A6">
        <w:rPr>
          <w:rFonts w:ascii="Times New Roman" w:eastAsia="方正仿宋_GBK" w:hAnsi="Times New Roman" w:cs="Times New Roman" w:hint="eastAsia"/>
          <w:kern w:val="0"/>
          <w:sz w:val="32"/>
          <w:szCs w:val="32"/>
        </w:rPr>
        <w:t>8.53</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项目支出</w:t>
      </w:r>
      <w:r w:rsidR="0017231A">
        <w:rPr>
          <w:rFonts w:ascii="Times New Roman" w:eastAsia="方正仿宋_GBK" w:hAnsi="Times New Roman" w:cs="Times New Roman" w:hint="eastAsia"/>
          <w:kern w:val="0"/>
          <w:sz w:val="32"/>
          <w:szCs w:val="32"/>
        </w:rPr>
        <w:t>535.45</w:t>
      </w:r>
      <w:r w:rsidRPr="007B223D">
        <w:rPr>
          <w:rFonts w:ascii="Times New Roman" w:eastAsia="方正仿宋_GBK" w:hAnsi="Times New Roman" w:cs="Times New Roman"/>
          <w:kern w:val="0"/>
          <w:sz w:val="32"/>
          <w:szCs w:val="32"/>
        </w:rPr>
        <w:t>万元，占</w:t>
      </w:r>
      <w:r w:rsidR="005B23A6">
        <w:rPr>
          <w:rFonts w:ascii="Times New Roman" w:eastAsia="方正仿宋_GBK" w:hAnsi="Times New Roman" w:cs="Times New Roman" w:hint="eastAsia"/>
          <w:kern w:val="0"/>
          <w:sz w:val="32"/>
          <w:szCs w:val="32"/>
        </w:rPr>
        <w:t>31.47</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单位预留机动经费</w:t>
      </w:r>
      <w:r w:rsidR="005B23A6">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结转下年资金</w:t>
      </w:r>
      <w:r w:rsidR="005B23A6">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（可用饼图显示本年支出结构图）</w:t>
      </w:r>
    </w:p>
    <w:p w:rsidR="007B223D" w:rsidRDefault="007B223D" w:rsidP="007B223D">
      <w:pPr>
        <w:autoSpaceDE w:val="0"/>
        <w:autoSpaceDN w:val="0"/>
        <w:snapToGrid w:val="0"/>
        <w:spacing w:line="550" w:lineRule="exact"/>
        <w:jc w:val="center"/>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图</w:t>
      </w: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：支出预算图</w:t>
      </w:r>
    </w:p>
    <w:p w:rsidR="005B23A6" w:rsidRDefault="005B23A6" w:rsidP="007B223D">
      <w:pPr>
        <w:autoSpaceDE w:val="0"/>
        <w:autoSpaceDN w:val="0"/>
        <w:snapToGrid w:val="0"/>
        <w:spacing w:line="550" w:lineRule="exact"/>
        <w:jc w:val="center"/>
        <w:rPr>
          <w:rFonts w:ascii="Times New Roman" w:eastAsia="方正仿宋_GBK" w:hAnsi="Times New Roman" w:cs="Times New Roman"/>
          <w:kern w:val="0"/>
          <w:sz w:val="32"/>
          <w:szCs w:val="32"/>
        </w:rPr>
      </w:pPr>
      <w:r>
        <w:rPr>
          <w:rFonts w:ascii="Times New Roman" w:eastAsia="方正仿宋_GBK" w:hAnsi="Times New Roman" w:cs="Times New Roman" w:hint="eastAsia"/>
          <w:noProof/>
          <w:kern w:val="0"/>
          <w:sz w:val="32"/>
          <w:szCs w:val="32"/>
        </w:rPr>
        <w:drawing>
          <wp:anchor distT="0" distB="0" distL="114300" distR="114300" simplePos="0" relativeHeight="251660288" behindDoc="0" locked="0" layoutInCell="1" allowOverlap="1">
            <wp:simplePos x="0" y="0"/>
            <wp:positionH relativeFrom="column">
              <wp:align>center</wp:align>
            </wp:positionH>
            <wp:positionV relativeFrom="paragraph">
              <wp:posOffset>260985</wp:posOffset>
            </wp:positionV>
            <wp:extent cx="4219575" cy="2105025"/>
            <wp:effectExtent l="0" t="0" r="0" b="0"/>
            <wp:wrapSquare wrapText="bothSides"/>
            <wp:docPr id="1"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B23A6" w:rsidRDefault="005B23A6"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5B23A6" w:rsidRDefault="005B23A6"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5B23A6" w:rsidRDefault="005B23A6"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5B23A6" w:rsidRDefault="005B23A6"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5B23A6" w:rsidRDefault="005B23A6"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5B23A6" w:rsidRDefault="005B23A6"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5B23A6" w:rsidRDefault="005B23A6"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5B23A6" w:rsidRDefault="005B23A6"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5B23A6" w:rsidRPr="007B223D" w:rsidRDefault="005B23A6" w:rsidP="007B223D">
      <w:pPr>
        <w:autoSpaceDE w:val="0"/>
        <w:autoSpaceDN w:val="0"/>
        <w:snapToGrid w:val="0"/>
        <w:spacing w:line="550" w:lineRule="exact"/>
        <w:jc w:val="center"/>
        <w:rPr>
          <w:rFonts w:ascii="Times New Roman" w:eastAsia="方正仿宋_GBK" w:hAnsi="Times New Roman" w:cs="Times New Roman"/>
          <w:kern w:val="0"/>
          <w:sz w:val="32"/>
          <w:szCs w:val="32"/>
        </w:rPr>
      </w:pP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四、财政拨款收支预算总</w:t>
      </w:r>
      <w:r w:rsidRPr="007B223D">
        <w:rPr>
          <w:rFonts w:ascii="方正黑体_GBK" w:eastAsia="方正黑体_GBK" w:hAnsi="Times New Roman" w:cs="Times New Roman" w:hint="eastAsia"/>
          <w:kern w:val="0"/>
          <w:sz w:val="32"/>
          <w:szCs w:val="32"/>
        </w:rPr>
        <w:t>体</w:t>
      </w:r>
      <w:r w:rsidRPr="007B223D">
        <w:rPr>
          <w:rFonts w:ascii="方正黑体_GBK" w:eastAsia="方正黑体_GBK" w:hAnsi="Times New Roman" w:cs="Times New Roman"/>
          <w:kern w:val="0"/>
          <w:sz w:val="32"/>
          <w:szCs w:val="32"/>
        </w:rPr>
        <w:t>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（反映部门年度财政拨款总体收支预算情况。财政拨款收入数、支出安排数应与《收支预算总表》的财政拨款数对应一致。）</w:t>
      </w:r>
    </w:p>
    <w:p w:rsidR="007B223D" w:rsidRPr="00343160" w:rsidRDefault="00343160" w:rsidP="007B223D">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lastRenderedPageBreak/>
        <w:t>党史办（档案馆）</w:t>
      </w:r>
      <w:r w:rsidR="007B223D"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007B223D" w:rsidRPr="007B223D">
        <w:rPr>
          <w:rFonts w:ascii="Times New Roman" w:eastAsia="方正仿宋_GBK" w:hAnsi="Times New Roman" w:cs="Times New Roman"/>
          <w:kern w:val="0"/>
          <w:sz w:val="32"/>
          <w:szCs w:val="32"/>
        </w:rPr>
        <w:t>年度财政拨款收、支总预算</w:t>
      </w:r>
      <w:r>
        <w:rPr>
          <w:rFonts w:ascii="Times New Roman" w:eastAsia="方正仿宋_GBK" w:hAnsi="Times New Roman" w:cs="Times New Roman" w:hint="eastAsia"/>
          <w:kern w:val="0"/>
          <w:sz w:val="32"/>
          <w:szCs w:val="32"/>
        </w:rPr>
        <w:t>1701.22</w:t>
      </w:r>
      <w:r w:rsidR="007B223D" w:rsidRPr="007B223D">
        <w:rPr>
          <w:rFonts w:ascii="Times New Roman" w:eastAsia="方正仿宋_GBK" w:hAnsi="Times New Roman" w:cs="Times New Roman"/>
          <w:kern w:val="0"/>
          <w:sz w:val="32"/>
          <w:szCs w:val="32"/>
        </w:rPr>
        <w:t>万元。与上年相比，财政拨款收、支总计各增加</w:t>
      </w:r>
      <w:r>
        <w:rPr>
          <w:rFonts w:ascii="Times New Roman" w:eastAsia="方正仿宋_GBK" w:hAnsi="Times New Roman" w:cs="Times New Roman" w:hint="eastAsia"/>
          <w:kern w:val="0"/>
          <w:sz w:val="32"/>
          <w:szCs w:val="32"/>
        </w:rPr>
        <w:t>215.19</w:t>
      </w:r>
      <w:r w:rsidR="007B223D" w:rsidRPr="007B223D">
        <w:rPr>
          <w:rFonts w:ascii="Times New Roman" w:eastAsia="方正仿宋_GBK" w:hAnsi="Times New Roman" w:cs="Times New Roman"/>
          <w:kern w:val="0"/>
          <w:sz w:val="32"/>
          <w:szCs w:val="32"/>
        </w:rPr>
        <w:t>万元，增长</w:t>
      </w:r>
      <w:r>
        <w:rPr>
          <w:rFonts w:ascii="Times New Roman" w:eastAsia="方正仿宋_GBK" w:hAnsi="Times New Roman" w:cs="Times New Roman" w:hint="eastAsia"/>
          <w:kern w:val="0"/>
          <w:sz w:val="32"/>
          <w:szCs w:val="32"/>
        </w:rPr>
        <w:t>14.48</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人员经费的正常增加以及增加了中央空调的专项维修费</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五、财政拨款支出预算情况说明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（反映部门年度财政拨款支出预算安排情况。财政拨款支出安排数应与《财政拨款收支预算总表》的财政拨款数一致，并按照政府收支分类科目的功能分类</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项</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级细化列示。）</w:t>
      </w:r>
    </w:p>
    <w:p w:rsidR="007B223D" w:rsidRPr="00343160" w:rsidRDefault="00343160" w:rsidP="007B223D">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t>党史办（档案馆）</w:t>
      </w:r>
      <w:r w:rsidR="007B223D"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007B223D" w:rsidRPr="007B223D">
        <w:rPr>
          <w:rFonts w:ascii="Times New Roman" w:eastAsia="方正仿宋_GBK" w:hAnsi="Times New Roman" w:cs="Times New Roman"/>
          <w:kern w:val="0"/>
          <w:sz w:val="32"/>
          <w:szCs w:val="32"/>
        </w:rPr>
        <w:t>年财政拨款预算支出</w:t>
      </w:r>
      <w:r>
        <w:rPr>
          <w:rFonts w:ascii="Times New Roman" w:eastAsia="方正仿宋_GBK" w:hAnsi="Times New Roman" w:cs="Times New Roman" w:hint="eastAsia"/>
          <w:kern w:val="0"/>
          <w:sz w:val="32"/>
          <w:szCs w:val="32"/>
        </w:rPr>
        <w:t>1701.22</w:t>
      </w:r>
      <w:r w:rsidR="007B223D" w:rsidRPr="007B223D">
        <w:rPr>
          <w:rFonts w:ascii="Times New Roman" w:eastAsia="方正仿宋_GBK" w:hAnsi="Times New Roman" w:cs="Times New Roman"/>
          <w:kern w:val="0"/>
          <w:sz w:val="32"/>
          <w:szCs w:val="32"/>
        </w:rPr>
        <w:t>万元，占本年支出合计的</w:t>
      </w:r>
      <w:r>
        <w:rPr>
          <w:rFonts w:ascii="Times New Roman" w:eastAsia="方正仿宋_GBK" w:hAnsi="Times New Roman" w:cs="Times New Roman" w:hint="eastAsia"/>
          <w:kern w:val="0"/>
          <w:sz w:val="32"/>
          <w:szCs w:val="32"/>
        </w:rPr>
        <w:t>100</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。与上年相比，财政拨款支出增加</w:t>
      </w:r>
      <w:r>
        <w:rPr>
          <w:rFonts w:ascii="Times New Roman" w:eastAsia="方正仿宋_GBK" w:hAnsi="Times New Roman" w:cs="Times New Roman" w:hint="eastAsia"/>
          <w:kern w:val="0"/>
          <w:sz w:val="32"/>
          <w:szCs w:val="32"/>
        </w:rPr>
        <w:t>215.19</w:t>
      </w:r>
      <w:r w:rsidR="007B223D" w:rsidRPr="007B223D">
        <w:rPr>
          <w:rFonts w:ascii="Times New Roman" w:eastAsia="方正仿宋_GBK" w:hAnsi="Times New Roman" w:cs="Times New Roman"/>
          <w:kern w:val="0"/>
          <w:sz w:val="32"/>
          <w:szCs w:val="32"/>
        </w:rPr>
        <w:t>万元，增长</w:t>
      </w:r>
      <w:r>
        <w:rPr>
          <w:rFonts w:ascii="Times New Roman" w:eastAsia="方正仿宋_GBK" w:hAnsi="Times New Roman" w:cs="Times New Roman" w:hint="eastAsia"/>
          <w:kern w:val="0"/>
          <w:sz w:val="32"/>
          <w:szCs w:val="32"/>
        </w:rPr>
        <w:t>14.48</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人员经费的正常增加以及增加了中央空调的专项维修费</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其中：</w:t>
      </w:r>
    </w:p>
    <w:p w:rsidR="007B223D" w:rsidRPr="007B223D" w:rsidRDefault="007B223D" w:rsidP="007B223D">
      <w:pPr>
        <w:autoSpaceDE w:val="0"/>
        <w:autoSpaceDN w:val="0"/>
        <w:snapToGrid w:val="0"/>
        <w:spacing w:line="550" w:lineRule="exact"/>
        <w:rPr>
          <w:rFonts w:ascii="Times New Roman" w:eastAsia="方正楷体_GBK" w:hAnsi="Times New Roman" w:cs="Times New Roman"/>
          <w:kern w:val="0"/>
          <w:sz w:val="32"/>
          <w:szCs w:val="32"/>
        </w:rPr>
      </w:pPr>
      <w:r w:rsidRPr="007B223D">
        <w:rPr>
          <w:rFonts w:ascii="Times New Roman" w:eastAsia="方正楷体_GBK" w:hAnsi="Times New Roman" w:cs="Times New Roman"/>
          <w:kern w:val="0"/>
          <w:sz w:val="32"/>
          <w:szCs w:val="32"/>
        </w:rPr>
        <w:t>（一）一般公共服务（类）</w:t>
      </w:r>
    </w:p>
    <w:p w:rsidR="00F878FA" w:rsidRPr="00F878FA" w:rsidRDefault="007B223D" w:rsidP="007566F0">
      <w:pPr>
        <w:spacing w:line="550" w:lineRule="exact"/>
        <w:ind w:firstLineChars="200" w:firstLine="640"/>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w:t>
      </w:r>
      <w:r w:rsidR="00F878FA" w:rsidRPr="00F878FA">
        <w:rPr>
          <w:rFonts w:ascii="Times New Roman" w:eastAsia="方正仿宋_GBK" w:hAnsi="Times New Roman" w:cs="Times New Roman" w:hint="eastAsia"/>
          <w:kern w:val="0"/>
          <w:sz w:val="32"/>
          <w:szCs w:val="32"/>
        </w:rPr>
        <w:t>党委办公厅（室）及相关机构事务</w:t>
      </w:r>
      <w:r w:rsidR="00F878FA" w:rsidRPr="00F878FA">
        <w:rPr>
          <w:rFonts w:ascii="Times New Roman" w:eastAsia="方正仿宋_GBK" w:hAnsi="Times New Roman" w:cs="Times New Roman"/>
          <w:kern w:val="0"/>
          <w:sz w:val="32"/>
          <w:szCs w:val="32"/>
        </w:rPr>
        <w:t>（款）行政运行（项）</w:t>
      </w:r>
      <w:r w:rsidR="00F878FA">
        <w:rPr>
          <w:rFonts w:ascii="Times New Roman" w:eastAsia="方正仿宋_GBK" w:hAnsi="Times New Roman" w:cs="Times New Roman" w:hint="eastAsia"/>
          <w:kern w:val="0"/>
          <w:sz w:val="32"/>
          <w:szCs w:val="32"/>
        </w:rPr>
        <w:t>（</w:t>
      </w:r>
      <w:r w:rsidR="00F878FA" w:rsidRPr="00F878FA">
        <w:rPr>
          <w:rFonts w:ascii="Times New Roman" w:eastAsia="方正仿宋_GBK" w:hAnsi="Times New Roman" w:cs="Times New Roman" w:hint="eastAsia"/>
          <w:kern w:val="0"/>
          <w:sz w:val="32"/>
          <w:szCs w:val="32"/>
        </w:rPr>
        <w:t>档案事务（款）行政运行（项）</w:t>
      </w:r>
      <w:r w:rsidR="00F878FA">
        <w:rPr>
          <w:rFonts w:ascii="Times New Roman" w:eastAsia="方正仿宋_GBK" w:hAnsi="Times New Roman" w:cs="Times New Roman" w:hint="eastAsia"/>
          <w:kern w:val="0"/>
          <w:sz w:val="32"/>
          <w:szCs w:val="32"/>
        </w:rPr>
        <w:t>）</w:t>
      </w:r>
      <w:r w:rsidR="00F878FA" w:rsidRPr="00F878FA">
        <w:rPr>
          <w:rFonts w:ascii="Times New Roman" w:eastAsia="方正仿宋_GBK" w:hAnsi="Times New Roman" w:cs="Times New Roman"/>
          <w:kern w:val="0"/>
          <w:sz w:val="32"/>
          <w:szCs w:val="32"/>
        </w:rPr>
        <w:t>支出</w:t>
      </w:r>
      <w:r w:rsidR="007566F0">
        <w:rPr>
          <w:rFonts w:ascii="Times New Roman" w:eastAsia="方正仿宋_GBK" w:hAnsi="Times New Roman" w:cs="Times New Roman" w:hint="eastAsia"/>
          <w:kern w:val="0"/>
          <w:sz w:val="32"/>
          <w:szCs w:val="32"/>
        </w:rPr>
        <w:t>899.40</w:t>
      </w:r>
      <w:r w:rsidR="002E663B">
        <w:rPr>
          <w:rFonts w:ascii="Times New Roman" w:eastAsia="方正仿宋_GBK" w:hAnsi="Times New Roman" w:cs="Times New Roman"/>
          <w:kern w:val="0"/>
          <w:sz w:val="32"/>
          <w:szCs w:val="32"/>
        </w:rPr>
        <w:t>万元，与上年相比</w:t>
      </w:r>
      <w:r w:rsidR="002E663B">
        <w:rPr>
          <w:rFonts w:ascii="Times New Roman" w:eastAsia="方正仿宋_GBK" w:hAnsi="Times New Roman" w:cs="Times New Roman" w:hint="eastAsia"/>
          <w:kern w:val="0"/>
          <w:sz w:val="32"/>
          <w:szCs w:val="32"/>
        </w:rPr>
        <w:t>减少</w:t>
      </w:r>
      <w:r w:rsidR="002E663B">
        <w:rPr>
          <w:rFonts w:ascii="Times New Roman" w:eastAsia="方正仿宋_GBK" w:hAnsi="Times New Roman" w:cs="Times New Roman" w:hint="eastAsia"/>
          <w:kern w:val="0"/>
          <w:sz w:val="32"/>
          <w:szCs w:val="32"/>
        </w:rPr>
        <w:t>33.67</w:t>
      </w:r>
      <w:r w:rsidR="00F878FA" w:rsidRPr="00F878FA">
        <w:rPr>
          <w:rFonts w:ascii="Times New Roman" w:eastAsia="方正仿宋_GBK" w:hAnsi="Times New Roman" w:cs="Times New Roman"/>
          <w:kern w:val="0"/>
          <w:sz w:val="32"/>
          <w:szCs w:val="32"/>
        </w:rPr>
        <w:t>万元，</w:t>
      </w:r>
      <w:r w:rsidR="002E663B">
        <w:rPr>
          <w:rFonts w:ascii="Times New Roman" w:eastAsia="方正仿宋_GBK" w:hAnsi="Times New Roman" w:cs="Times New Roman" w:hint="eastAsia"/>
          <w:kern w:val="0"/>
          <w:sz w:val="32"/>
          <w:szCs w:val="32"/>
        </w:rPr>
        <w:t>减少</w:t>
      </w:r>
      <w:r w:rsidR="002E663B">
        <w:rPr>
          <w:rFonts w:ascii="Times New Roman" w:eastAsia="方正仿宋_GBK" w:hAnsi="Times New Roman" w:cs="Times New Roman" w:hint="eastAsia"/>
          <w:kern w:val="0"/>
          <w:sz w:val="32"/>
          <w:szCs w:val="32"/>
        </w:rPr>
        <w:t>3.61</w:t>
      </w:r>
      <w:r w:rsidR="00F878FA" w:rsidRPr="00F878FA">
        <w:rPr>
          <w:rFonts w:ascii="Times New Roman" w:eastAsia="方正仿宋_GBK" w:hAnsi="Times New Roman" w:cs="Times New Roman"/>
          <w:kern w:val="0"/>
          <w:sz w:val="32"/>
          <w:szCs w:val="32"/>
        </w:rPr>
        <w:t>%</w:t>
      </w:r>
      <w:r w:rsidR="00F878FA" w:rsidRPr="00F878FA">
        <w:rPr>
          <w:rFonts w:ascii="Times New Roman" w:eastAsia="方正仿宋_GBK" w:hAnsi="Times New Roman" w:cs="Times New Roman"/>
          <w:kern w:val="0"/>
          <w:sz w:val="32"/>
          <w:szCs w:val="32"/>
        </w:rPr>
        <w:t>。主要原因是</w:t>
      </w:r>
      <w:r w:rsidR="00F878FA" w:rsidRPr="00F878FA">
        <w:rPr>
          <w:rFonts w:ascii="Times New Roman" w:eastAsia="方正仿宋_GBK" w:hAnsi="Times New Roman" w:cs="Times New Roman" w:hint="eastAsia"/>
          <w:kern w:val="0"/>
          <w:sz w:val="32"/>
          <w:szCs w:val="32"/>
        </w:rPr>
        <w:t>：</w:t>
      </w:r>
      <w:r w:rsidR="002E663B">
        <w:rPr>
          <w:rFonts w:ascii="Times New Roman" w:eastAsia="方正仿宋_GBK" w:hAnsi="Times New Roman" w:cs="Times New Roman" w:hint="eastAsia"/>
          <w:kern w:val="0"/>
          <w:sz w:val="32"/>
          <w:szCs w:val="32"/>
        </w:rPr>
        <w:t>人员退休</w:t>
      </w:r>
      <w:r w:rsidR="00F878FA" w:rsidRPr="00F878FA">
        <w:rPr>
          <w:rFonts w:ascii="Times New Roman" w:eastAsia="方正仿宋_GBK" w:hAnsi="Times New Roman" w:cs="Times New Roman" w:hint="eastAsia"/>
          <w:kern w:val="0"/>
          <w:sz w:val="32"/>
          <w:szCs w:val="32"/>
        </w:rPr>
        <w:t>。</w:t>
      </w:r>
    </w:p>
    <w:p w:rsidR="00107809" w:rsidRDefault="00107809" w:rsidP="00FB7979">
      <w:pPr>
        <w:spacing w:line="550" w:lineRule="exact"/>
        <w:ind w:firstLineChars="200" w:firstLine="640"/>
        <w:rPr>
          <w:rFonts w:ascii="Times New Roman" w:eastAsia="方正仿宋_GBK" w:hAnsi="Times New Roman" w:cs="Times New Roman"/>
          <w:kern w:val="0"/>
          <w:sz w:val="32"/>
          <w:szCs w:val="32"/>
        </w:rPr>
      </w:pPr>
      <w:r w:rsidRPr="00107809">
        <w:rPr>
          <w:rFonts w:ascii="Times New Roman" w:eastAsia="方正仿宋_GBK" w:hAnsi="Times New Roman" w:cs="Times New Roman"/>
          <w:kern w:val="0"/>
          <w:sz w:val="32"/>
          <w:szCs w:val="32"/>
        </w:rPr>
        <w:t>2</w:t>
      </w:r>
      <w:r w:rsidRPr="00107809">
        <w:rPr>
          <w:rFonts w:ascii="Times New Roman" w:eastAsia="方正仿宋_GBK" w:hAnsi="Times New Roman" w:cs="Times New Roman" w:hint="eastAsia"/>
          <w:kern w:val="0"/>
          <w:sz w:val="32"/>
          <w:szCs w:val="32"/>
        </w:rPr>
        <w:t>.</w:t>
      </w:r>
      <w:r w:rsidRPr="00107809">
        <w:rPr>
          <w:rFonts w:ascii="Times New Roman" w:eastAsia="方正仿宋_GBK" w:hAnsi="Times New Roman" w:cs="Times New Roman" w:hint="eastAsia"/>
          <w:kern w:val="0"/>
          <w:sz w:val="32"/>
          <w:szCs w:val="32"/>
        </w:rPr>
        <w:t>党委办公厅（室）及相关机构事务</w:t>
      </w:r>
      <w:r w:rsidRPr="00107809">
        <w:rPr>
          <w:rFonts w:ascii="Times New Roman" w:eastAsia="方正仿宋_GBK" w:hAnsi="Times New Roman" w:cs="Times New Roman"/>
          <w:kern w:val="0"/>
          <w:sz w:val="32"/>
          <w:szCs w:val="32"/>
        </w:rPr>
        <w:t>（款）</w:t>
      </w:r>
      <w:r w:rsidRPr="00107809">
        <w:rPr>
          <w:rFonts w:ascii="Times New Roman" w:eastAsia="方正仿宋_GBK" w:hAnsi="Times New Roman" w:cs="Times New Roman" w:hint="eastAsia"/>
          <w:kern w:val="0"/>
          <w:sz w:val="32"/>
          <w:szCs w:val="32"/>
        </w:rPr>
        <w:t>一般行政管理事务</w:t>
      </w:r>
      <w:r w:rsidRPr="00107809">
        <w:rPr>
          <w:rFonts w:ascii="Times New Roman" w:eastAsia="方正仿宋_GBK" w:hAnsi="Times New Roman" w:cs="Times New Roman"/>
          <w:kern w:val="0"/>
          <w:sz w:val="32"/>
          <w:szCs w:val="32"/>
        </w:rPr>
        <w:t>（项）</w:t>
      </w:r>
      <w:r>
        <w:rPr>
          <w:rFonts w:ascii="Times New Roman" w:eastAsia="方正仿宋_GBK" w:hAnsi="Times New Roman" w:cs="Times New Roman" w:hint="eastAsia"/>
          <w:kern w:val="0"/>
          <w:sz w:val="32"/>
          <w:szCs w:val="32"/>
        </w:rPr>
        <w:t>（</w:t>
      </w:r>
      <w:r w:rsidRPr="00F878FA">
        <w:rPr>
          <w:rFonts w:ascii="Times New Roman" w:eastAsia="方正仿宋_GBK" w:hAnsi="Times New Roman" w:cs="Times New Roman" w:hint="eastAsia"/>
          <w:kern w:val="0"/>
          <w:sz w:val="32"/>
          <w:szCs w:val="32"/>
        </w:rPr>
        <w:t>档案事务（款）</w:t>
      </w:r>
      <w:r>
        <w:rPr>
          <w:rFonts w:ascii="Times New Roman" w:eastAsia="方正仿宋_GBK" w:hAnsi="Times New Roman" w:cs="Times New Roman" w:hint="eastAsia"/>
          <w:kern w:val="0"/>
          <w:sz w:val="32"/>
          <w:szCs w:val="32"/>
        </w:rPr>
        <w:t>一般行政管理事务（项））</w:t>
      </w:r>
      <w:r w:rsidRPr="00107809">
        <w:rPr>
          <w:rFonts w:ascii="Times New Roman" w:eastAsia="方正仿宋_GBK" w:hAnsi="Times New Roman" w:cs="Times New Roman" w:hint="eastAsia"/>
          <w:kern w:val="0"/>
          <w:sz w:val="32"/>
          <w:szCs w:val="32"/>
        </w:rPr>
        <w:t>支出</w:t>
      </w:r>
      <w:r>
        <w:rPr>
          <w:rFonts w:ascii="Times New Roman" w:eastAsia="方正仿宋_GBK" w:hAnsi="Times New Roman" w:cs="Times New Roman" w:hint="eastAsia"/>
          <w:kern w:val="0"/>
          <w:sz w:val="32"/>
          <w:szCs w:val="32"/>
        </w:rPr>
        <w:t>345</w:t>
      </w:r>
      <w:r w:rsidRPr="00107809">
        <w:rPr>
          <w:rFonts w:ascii="Times New Roman" w:eastAsia="方正仿宋_GBK" w:hAnsi="Times New Roman" w:cs="Times New Roman" w:hint="eastAsia"/>
          <w:kern w:val="0"/>
          <w:sz w:val="32"/>
          <w:szCs w:val="32"/>
        </w:rPr>
        <w:t>万元，与上年相比</w:t>
      </w:r>
      <w:r>
        <w:rPr>
          <w:rFonts w:ascii="Times New Roman" w:eastAsia="方正仿宋_GBK" w:hAnsi="Times New Roman" w:cs="Times New Roman" w:hint="eastAsia"/>
          <w:kern w:val="0"/>
          <w:sz w:val="32"/>
          <w:szCs w:val="32"/>
        </w:rPr>
        <w:t>增加</w:t>
      </w:r>
      <w:r w:rsidR="00FB7979">
        <w:rPr>
          <w:rFonts w:ascii="Times New Roman" w:eastAsia="方正仿宋_GBK" w:hAnsi="Times New Roman" w:cs="Times New Roman" w:hint="eastAsia"/>
          <w:kern w:val="0"/>
          <w:sz w:val="32"/>
          <w:szCs w:val="32"/>
        </w:rPr>
        <w:t>154</w:t>
      </w:r>
      <w:r w:rsidRPr="00107809">
        <w:rPr>
          <w:rFonts w:ascii="Times New Roman" w:eastAsia="方正仿宋_GBK" w:hAnsi="Times New Roman" w:cs="Times New Roman" w:hint="eastAsia"/>
          <w:kern w:val="0"/>
          <w:sz w:val="32"/>
          <w:szCs w:val="32"/>
        </w:rPr>
        <w:t>万元，</w:t>
      </w:r>
      <w:r w:rsidR="00FB7979">
        <w:rPr>
          <w:rFonts w:ascii="Times New Roman" w:eastAsia="方正仿宋_GBK" w:hAnsi="Times New Roman" w:cs="Times New Roman" w:hint="eastAsia"/>
          <w:kern w:val="0"/>
          <w:sz w:val="32"/>
          <w:szCs w:val="32"/>
        </w:rPr>
        <w:t>增长</w:t>
      </w:r>
      <w:r w:rsidR="00FB7979">
        <w:rPr>
          <w:rFonts w:ascii="Times New Roman" w:eastAsia="方正仿宋_GBK" w:hAnsi="Times New Roman" w:cs="Times New Roman" w:hint="eastAsia"/>
          <w:kern w:val="0"/>
          <w:sz w:val="32"/>
          <w:szCs w:val="32"/>
        </w:rPr>
        <w:t>79.38</w:t>
      </w:r>
      <w:r w:rsidRPr="00107809">
        <w:rPr>
          <w:rFonts w:ascii="Times New Roman" w:eastAsia="方正仿宋_GBK" w:hAnsi="Times New Roman" w:cs="Times New Roman" w:hint="eastAsia"/>
          <w:kern w:val="0"/>
          <w:sz w:val="32"/>
          <w:szCs w:val="32"/>
        </w:rPr>
        <w:t xml:space="preserve"> %</w:t>
      </w:r>
      <w:r w:rsidRPr="00107809">
        <w:rPr>
          <w:rFonts w:ascii="Times New Roman" w:eastAsia="方正仿宋_GBK" w:hAnsi="Times New Roman" w:cs="Times New Roman" w:hint="eastAsia"/>
          <w:kern w:val="0"/>
          <w:sz w:val="32"/>
          <w:szCs w:val="32"/>
        </w:rPr>
        <w:t>。主要原因</w:t>
      </w:r>
      <w:r>
        <w:rPr>
          <w:rFonts w:ascii="Times New Roman" w:eastAsia="方正仿宋_GBK" w:hAnsi="Times New Roman" w:cs="Times New Roman" w:hint="eastAsia"/>
          <w:kern w:val="0"/>
          <w:sz w:val="32"/>
          <w:szCs w:val="32"/>
        </w:rPr>
        <w:t>根据</w:t>
      </w:r>
      <w:r>
        <w:rPr>
          <w:rFonts w:ascii="Times New Roman" w:eastAsia="方正仿宋_GBK" w:hAnsi="Times New Roman" w:cs="Times New Roman" w:hint="eastAsia"/>
          <w:kern w:val="0"/>
          <w:sz w:val="32"/>
          <w:szCs w:val="32"/>
        </w:rPr>
        <w:t>2020</w:t>
      </w:r>
      <w:r>
        <w:rPr>
          <w:rFonts w:ascii="Times New Roman" w:eastAsia="方正仿宋_GBK" w:hAnsi="Times New Roman" w:cs="Times New Roman" w:hint="eastAsia"/>
          <w:kern w:val="0"/>
          <w:sz w:val="32"/>
          <w:szCs w:val="32"/>
        </w:rPr>
        <w:t>年的编纂任务</w:t>
      </w:r>
      <w:r w:rsidRPr="00107809">
        <w:rPr>
          <w:rFonts w:ascii="Times New Roman" w:eastAsia="方正仿宋_GBK" w:hAnsi="Times New Roman" w:cs="Times New Roman" w:hint="eastAsia"/>
          <w:kern w:val="0"/>
          <w:sz w:val="32"/>
          <w:szCs w:val="32"/>
        </w:rPr>
        <w:t>地方史编纂经费</w:t>
      </w:r>
      <w:r>
        <w:rPr>
          <w:rFonts w:ascii="Times New Roman" w:eastAsia="方正仿宋_GBK" w:hAnsi="Times New Roman" w:cs="Times New Roman" w:hint="eastAsia"/>
          <w:kern w:val="0"/>
          <w:sz w:val="32"/>
          <w:szCs w:val="32"/>
        </w:rPr>
        <w:t>相应减少</w:t>
      </w:r>
      <w:r>
        <w:rPr>
          <w:rFonts w:ascii="Times New Roman" w:eastAsia="方正仿宋_GBK" w:hAnsi="Times New Roman" w:cs="Times New Roman" w:hint="eastAsia"/>
          <w:kern w:val="0"/>
          <w:sz w:val="32"/>
          <w:szCs w:val="32"/>
        </w:rPr>
        <w:t>6</w:t>
      </w:r>
      <w:r w:rsidRPr="00107809">
        <w:rPr>
          <w:rFonts w:ascii="Times New Roman" w:eastAsia="方正仿宋_GBK" w:hAnsi="Times New Roman" w:cs="Times New Roman" w:hint="eastAsia"/>
          <w:kern w:val="0"/>
          <w:sz w:val="32"/>
          <w:szCs w:val="32"/>
        </w:rPr>
        <w:t>万元</w:t>
      </w:r>
      <w:r w:rsidR="00FB7979">
        <w:rPr>
          <w:rFonts w:ascii="Times New Roman" w:eastAsia="方正仿宋_GBK" w:hAnsi="Times New Roman" w:cs="Times New Roman" w:hint="eastAsia"/>
          <w:kern w:val="0"/>
          <w:sz w:val="32"/>
          <w:szCs w:val="32"/>
        </w:rPr>
        <w:t>，增加中央空调维修费用</w:t>
      </w:r>
      <w:r w:rsidR="00FB7979">
        <w:rPr>
          <w:rFonts w:ascii="Times New Roman" w:eastAsia="方正仿宋_GBK" w:hAnsi="Times New Roman" w:cs="Times New Roman" w:hint="eastAsia"/>
          <w:kern w:val="0"/>
          <w:sz w:val="32"/>
          <w:szCs w:val="32"/>
        </w:rPr>
        <w:t>160</w:t>
      </w:r>
      <w:r w:rsidR="00FB7979">
        <w:rPr>
          <w:rFonts w:ascii="Times New Roman" w:eastAsia="方正仿宋_GBK" w:hAnsi="Times New Roman" w:cs="Times New Roman" w:hint="eastAsia"/>
          <w:kern w:val="0"/>
          <w:sz w:val="32"/>
          <w:szCs w:val="32"/>
        </w:rPr>
        <w:t>万</w:t>
      </w:r>
      <w:r w:rsidRPr="00107809">
        <w:rPr>
          <w:rFonts w:ascii="Times New Roman" w:eastAsia="方正仿宋_GBK" w:hAnsi="Times New Roman" w:cs="Times New Roman" w:hint="eastAsia"/>
          <w:kern w:val="0"/>
          <w:sz w:val="32"/>
          <w:szCs w:val="32"/>
        </w:rPr>
        <w:t>。</w:t>
      </w:r>
    </w:p>
    <w:p w:rsidR="00FB7979" w:rsidRDefault="00FB7979" w:rsidP="00FB7979">
      <w:pPr>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sidRPr="00FB7979">
        <w:rPr>
          <w:rFonts w:ascii="Times New Roman" w:eastAsia="方正仿宋_GBK" w:hAnsi="Times New Roman" w:cs="Times New Roman" w:hint="eastAsia"/>
          <w:kern w:val="0"/>
          <w:sz w:val="32"/>
          <w:szCs w:val="32"/>
        </w:rPr>
        <w:t xml:space="preserve"> </w:t>
      </w:r>
      <w:r w:rsidRPr="00F878FA">
        <w:rPr>
          <w:rFonts w:ascii="Times New Roman" w:eastAsia="方正仿宋_GBK" w:hAnsi="Times New Roman" w:cs="Times New Roman" w:hint="eastAsia"/>
          <w:kern w:val="0"/>
          <w:sz w:val="32"/>
          <w:szCs w:val="32"/>
        </w:rPr>
        <w:t>档案事务（款）</w:t>
      </w:r>
      <w:r>
        <w:rPr>
          <w:rFonts w:ascii="Times New Roman" w:eastAsia="方正仿宋_GBK" w:hAnsi="Times New Roman" w:cs="Times New Roman" w:hint="eastAsia"/>
          <w:kern w:val="0"/>
          <w:sz w:val="32"/>
          <w:szCs w:val="32"/>
        </w:rPr>
        <w:t>档案馆（项）支出</w:t>
      </w:r>
      <w:r>
        <w:rPr>
          <w:rFonts w:ascii="Times New Roman" w:eastAsia="方正仿宋_GBK" w:hAnsi="Times New Roman" w:cs="Times New Roman" w:hint="eastAsia"/>
          <w:kern w:val="0"/>
          <w:sz w:val="32"/>
          <w:szCs w:val="32"/>
        </w:rPr>
        <w:t>190.45</w:t>
      </w:r>
      <w:r>
        <w:rPr>
          <w:rFonts w:ascii="Times New Roman" w:eastAsia="方正仿宋_GBK" w:hAnsi="Times New Roman" w:cs="Times New Roman" w:hint="eastAsia"/>
          <w:kern w:val="0"/>
          <w:sz w:val="32"/>
          <w:szCs w:val="32"/>
        </w:rPr>
        <w:t>万元，与上年</w:t>
      </w:r>
      <w:r>
        <w:rPr>
          <w:rFonts w:ascii="Times New Roman" w:eastAsia="方正仿宋_GBK" w:hAnsi="Times New Roman" w:cs="Times New Roman" w:hint="eastAsia"/>
          <w:kern w:val="0"/>
          <w:sz w:val="32"/>
          <w:szCs w:val="32"/>
        </w:rPr>
        <w:lastRenderedPageBreak/>
        <w:t>相比增加</w:t>
      </w:r>
      <w:r>
        <w:rPr>
          <w:rFonts w:ascii="Times New Roman" w:eastAsia="方正仿宋_GBK" w:hAnsi="Times New Roman" w:cs="Times New Roman" w:hint="eastAsia"/>
          <w:kern w:val="0"/>
          <w:sz w:val="32"/>
          <w:szCs w:val="32"/>
        </w:rPr>
        <w:t>77.45</w:t>
      </w:r>
      <w:r>
        <w:rPr>
          <w:rFonts w:ascii="Times New Roman" w:eastAsia="方正仿宋_GBK" w:hAnsi="Times New Roman" w:cs="Times New Roman" w:hint="eastAsia"/>
          <w:kern w:val="0"/>
          <w:sz w:val="32"/>
          <w:szCs w:val="32"/>
        </w:rPr>
        <w:t>万元，增长</w:t>
      </w:r>
      <w:r>
        <w:rPr>
          <w:rFonts w:ascii="Times New Roman" w:eastAsia="方正仿宋_GBK" w:hAnsi="Times New Roman" w:cs="Times New Roman" w:hint="eastAsia"/>
          <w:kern w:val="0"/>
          <w:sz w:val="32"/>
          <w:szCs w:val="32"/>
        </w:rPr>
        <w:t>68.54%</w:t>
      </w:r>
      <w:r>
        <w:rPr>
          <w:rFonts w:ascii="Times New Roman" w:eastAsia="方正仿宋_GBK" w:hAnsi="Times New Roman" w:cs="Times New Roman" w:hint="eastAsia"/>
          <w:kern w:val="0"/>
          <w:sz w:val="32"/>
          <w:szCs w:val="32"/>
        </w:rPr>
        <w:t>，主要原因是增加了《中国名村志开弦弓志》专用经费。</w:t>
      </w:r>
    </w:p>
    <w:p w:rsidR="00FB7979" w:rsidRPr="00FB7979" w:rsidRDefault="00FB7979" w:rsidP="00FB7979">
      <w:pPr>
        <w:spacing w:line="550" w:lineRule="exact"/>
        <w:ind w:firstLineChars="200" w:firstLine="640"/>
        <w:rPr>
          <w:rFonts w:ascii="Times New Roman" w:eastAsia="方正仿宋_GBK" w:hAnsi="Times New Roman" w:cs="Times New Roman"/>
          <w:kern w:val="0"/>
          <w:sz w:val="32"/>
          <w:szCs w:val="32"/>
        </w:rPr>
      </w:pPr>
      <w:r w:rsidRPr="00FB7979">
        <w:rPr>
          <w:rFonts w:ascii="Times New Roman" w:eastAsia="方正仿宋_GBK" w:hAnsi="Times New Roman" w:cs="Times New Roman"/>
          <w:kern w:val="0"/>
          <w:sz w:val="32"/>
          <w:szCs w:val="32"/>
        </w:rPr>
        <w:t>（二）</w:t>
      </w:r>
      <w:r w:rsidRPr="00FB7979">
        <w:rPr>
          <w:rFonts w:ascii="Times New Roman" w:eastAsia="方正仿宋_GBK" w:hAnsi="Times New Roman" w:cs="Times New Roman" w:hint="eastAsia"/>
          <w:kern w:val="0"/>
          <w:sz w:val="32"/>
          <w:szCs w:val="32"/>
        </w:rPr>
        <w:t>住房保障支出</w:t>
      </w:r>
      <w:r w:rsidRPr="00FB7979">
        <w:rPr>
          <w:rFonts w:ascii="Times New Roman" w:eastAsia="方正仿宋_GBK" w:hAnsi="Times New Roman" w:cs="Times New Roman"/>
          <w:kern w:val="0"/>
          <w:sz w:val="32"/>
          <w:szCs w:val="32"/>
        </w:rPr>
        <w:t>（类）</w:t>
      </w:r>
    </w:p>
    <w:p w:rsidR="00FB7979" w:rsidRPr="00FB7979" w:rsidRDefault="00FB7979" w:rsidP="00FB7979">
      <w:pPr>
        <w:spacing w:line="550" w:lineRule="exact"/>
        <w:ind w:firstLineChars="200" w:firstLine="640"/>
        <w:rPr>
          <w:rFonts w:ascii="Times New Roman" w:eastAsia="方正仿宋_GBK" w:hAnsi="Times New Roman" w:cs="Times New Roman"/>
          <w:kern w:val="0"/>
          <w:sz w:val="32"/>
          <w:szCs w:val="32"/>
        </w:rPr>
      </w:pPr>
      <w:r w:rsidRPr="00FB7979">
        <w:rPr>
          <w:rFonts w:ascii="Times New Roman" w:eastAsia="方正仿宋_GBK" w:hAnsi="Times New Roman" w:cs="Times New Roman"/>
          <w:kern w:val="0"/>
          <w:sz w:val="32"/>
          <w:szCs w:val="32"/>
        </w:rPr>
        <w:t>1.</w:t>
      </w:r>
      <w:r w:rsidRPr="00FB7979">
        <w:rPr>
          <w:rFonts w:ascii="Times New Roman" w:eastAsia="方正仿宋_GBK" w:hAnsi="Times New Roman" w:cs="Times New Roman"/>
          <w:kern w:val="0"/>
          <w:sz w:val="32"/>
          <w:szCs w:val="32"/>
        </w:rPr>
        <w:t>住房改革支出（款）住房公积金（项）支出</w:t>
      </w:r>
      <w:r>
        <w:rPr>
          <w:rFonts w:ascii="Times New Roman" w:eastAsia="方正仿宋_GBK" w:hAnsi="Times New Roman" w:cs="Times New Roman" w:hint="eastAsia"/>
          <w:kern w:val="0"/>
          <w:sz w:val="32"/>
          <w:szCs w:val="32"/>
        </w:rPr>
        <w:t>76.40</w:t>
      </w:r>
      <w:r>
        <w:rPr>
          <w:rFonts w:ascii="Times New Roman" w:eastAsia="方正仿宋_GBK" w:hAnsi="Times New Roman" w:cs="Times New Roman"/>
          <w:kern w:val="0"/>
          <w:sz w:val="32"/>
          <w:szCs w:val="32"/>
        </w:rPr>
        <w:t>万元，与上年相比</w:t>
      </w:r>
      <w:r>
        <w:rPr>
          <w:rFonts w:ascii="Times New Roman" w:eastAsia="方正仿宋_GBK" w:hAnsi="Times New Roman" w:cs="Times New Roman" w:hint="eastAsia"/>
          <w:kern w:val="0"/>
          <w:sz w:val="32"/>
          <w:szCs w:val="32"/>
        </w:rPr>
        <w:t>减少</w:t>
      </w:r>
      <w:r>
        <w:rPr>
          <w:rFonts w:ascii="Times New Roman" w:eastAsia="方正仿宋_GBK" w:hAnsi="Times New Roman" w:cs="Times New Roman" w:hint="eastAsia"/>
          <w:kern w:val="0"/>
          <w:sz w:val="32"/>
          <w:szCs w:val="32"/>
        </w:rPr>
        <w:t>1.41</w:t>
      </w:r>
      <w:r w:rsidRPr="00FB7979">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减少</w:t>
      </w:r>
      <w:r>
        <w:rPr>
          <w:rFonts w:ascii="Times New Roman" w:eastAsia="方正仿宋_GBK" w:hAnsi="Times New Roman" w:cs="Times New Roman" w:hint="eastAsia"/>
          <w:kern w:val="0"/>
          <w:sz w:val="32"/>
          <w:szCs w:val="32"/>
        </w:rPr>
        <w:t>1.81</w:t>
      </w:r>
      <w:r w:rsidRPr="00FB7979">
        <w:rPr>
          <w:rFonts w:ascii="Times New Roman" w:eastAsia="方正仿宋_GBK" w:hAnsi="Times New Roman" w:cs="Times New Roman" w:hint="eastAsia"/>
          <w:kern w:val="0"/>
          <w:sz w:val="32"/>
          <w:szCs w:val="32"/>
        </w:rPr>
        <w:t xml:space="preserve"> </w:t>
      </w:r>
      <w:r w:rsidRPr="00FB7979">
        <w:rPr>
          <w:rFonts w:ascii="Times New Roman" w:eastAsia="方正仿宋_GBK" w:hAnsi="Times New Roman" w:cs="Times New Roman"/>
          <w:kern w:val="0"/>
          <w:sz w:val="32"/>
          <w:szCs w:val="32"/>
        </w:rPr>
        <w:t>%</w:t>
      </w:r>
      <w:r w:rsidRPr="00FB7979">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人员退休。</w:t>
      </w:r>
    </w:p>
    <w:p w:rsidR="00FB7979" w:rsidRDefault="00FB7979" w:rsidP="00FB7979">
      <w:pPr>
        <w:spacing w:line="550" w:lineRule="exact"/>
        <w:ind w:firstLineChars="200" w:firstLine="640"/>
        <w:rPr>
          <w:rFonts w:ascii="Times New Roman" w:eastAsia="方正仿宋_GBK" w:hAnsi="Times New Roman" w:cs="Times New Roman"/>
          <w:kern w:val="0"/>
          <w:sz w:val="32"/>
          <w:szCs w:val="32"/>
        </w:rPr>
      </w:pPr>
      <w:r w:rsidRPr="00FB7979">
        <w:rPr>
          <w:rFonts w:ascii="Times New Roman" w:eastAsia="方正仿宋_GBK" w:hAnsi="Times New Roman" w:cs="Times New Roman"/>
          <w:kern w:val="0"/>
          <w:sz w:val="32"/>
          <w:szCs w:val="32"/>
        </w:rPr>
        <w:t>2.</w:t>
      </w:r>
      <w:r w:rsidRPr="00FB7979">
        <w:rPr>
          <w:rFonts w:ascii="Times New Roman" w:eastAsia="方正仿宋_GBK" w:hAnsi="Times New Roman" w:cs="Times New Roman"/>
          <w:kern w:val="0"/>
          <w:sz w:val="32"/>
          <w:szCs w:val="32"/>
        </w:rPr>
        <w:t>住房改革支出（款）提租补贴（项）支出</w:t>
      </w:r>
      <w:r>
        <w:rPr>
          <w:rFonts w:ascii="Times New Roman" w:eastAsia="方正仿宋_GBK" w:hAnsi="Times New Roman" w:cs="Times New Roman" w:hint="eastAsia"/>
          <w:kern w:val="0"/>
          <w:sz w:val="32"/>
          <w:szCs w:val="32"/>
        </w:rPr>
        <w:t>156.61</w:t>
      </w:r>
      <w:r w:rsidRPr="00FB7979">
        <w:rPr>
          <w:rFonts w:ascii="Times New Roman" w:eastAsia="方正仿宋_GBK" w:hAnsi="Times New Roman" w:cs="Times New Roman"/>
          <w:kern w:val="0"/>
          <w:sz w:val="32"/>
          <w:szCs w:val="32"/>
        </w:rPr>
        <w:t>万元，与上年相比增加</w:t>
      </w:r>
      <w:r w:rsidRPr="00FB7979">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15.94</w:t>
      </w:r>
      <w:r w:rsidRPr="00FB7979">
        <w:rPr>
          <w:rFonts w:ascii="Times New Roman" w:eastAsia="方正仿宋_GBK" w:hAnsi="Times New Roman" w:cs="Times New Roman"/>
          <w:kern w:val="0"/>
          <w:sz w:val="32"/>
          <w:szCs w:val="32"/>
        </w:rPr>
        <w:t>万元，增长</w:t>
      </w:r>
      <w:r>
        <w:rPr>
          <w:rFonts w:ascii="Times New Roman" w:eastAsia="方正仿宋_GBK" w:hAnsi="Times New Roman" w:cs="Times New Roman" w:hint="eastAsia"/>
          <w:kern w:val="0"/>
          <w:sz w:val="32"/>
          <w:szCs w:val="32"/>
        </w:rPr>
        <w:t>11.33</w:t>
      </w:r>
      <w:r w:rsidRPr="00FB7979">
        <w:rPr>
          <w:rFonts w:ascii="Times New Roman" w:eastAsia="方正仿宋_GBK" w:hAnsi="Times New Roman" w:cs="Times New Roman"/>
          <w:kern w:val="0"/>
          <w:sz w:val="32"/>
          <w:szCs w:val="32"/>
        </w:rPr>
        <w:t>%</w:t>
      </w:r>
      <w:r w:rsidRPr="00FB7979">
        <w:rPr>
          <w:rFonts w:ascii="Times New Roman" w:eastAsia="方正仿宋_GBK" w:hAnsi="Times New Roman" w:cs="Times New Roman"/>
          <w:kern w:val="0"/>
          <w:sz w:val="32"/>
          <w:szCs w:val="32"/>
        </w:rPr>
        <w:t>。主要原因是按照文件规定进行提租补贴调整。</w:t>
      </w:r>
    </w:p>
    <w:p w:rsidR="00FB7979" w:rsidRPr="00FB7979" w:rsidRDefault="00645EA5" w:rsidP="00FB7979">
      <w:pPr>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住房改革支出（款）购房补贴（项）支出</w:t>
      </w:r>
      <w:r>
        <w:rPr>
          <w:rFonts w:ascii="Times New Roman" w:eastAsia="方正仿宋_GBK" w:hAnsi="Times New Roman" w:cs="Times New Roman" w:hint="eastAsia"/>
          <w:kern w:val="0"/>
          <w:sz w:val="32"/>
          <w:szCs w:val="32"/>
        </w:rPr>
        <w:t>33.36</w:t>
      </w:r>
      <w:r>
        <w:rPr>
          <w:rFonts w:ascii="Times New Roman" w:eastAsia="方正仿宋_GBK" w:hAnsi="Times New Roman" w:cs="Times New Roman" w:hint="eastAsia"/>
          <w:kern w:val="0"/>
          <w:sz w:val="32"/>
          <w:szCs w:val="32"/>
        </w:rPr>
        <w:t>万元，与上年相比增加</w:t>
      </w:r>
      <w:r>
        <w:rPr>
          <w:rFonts w:ascii="Times New Roman" w:eastAsia="方正仿宋_GBK" w:hAnsi="Times New Roman" w:cs="Times New Roman" w:hint="eastAsia"/>
          <w:kern w:val="0"/>
          <w:sz w:val="32"/>
          <w:szCs w:val="32"/>
        </w:rPr>
        <w:t>0.88</w:t>
      </w:r>
      <w:r>
        <w:rPr>
          <w:rFonts w:ascii="Times New Roman" w:eastAsia="方正仿宋_GBK" w:hAnsi="Times New Roman" w:cs="Times New Roman" w:hint="eastAsia"/>
          <w:kern w:val="0"/>
          <w:sz w:val="32"/>
          <w:szCs w:val="32"/>
        </w:rPr>
        <w:t>万元，增长</w:t>
      </w:r>
      <w:r>
        <w:rPr>
          <w:rFonts w:ascii="Times New Roman" w:eastAsia="方正仿宋_GBK" w:hAnsi="Times New Roman" w:cs="Times New Roman" w:hint="eastAsia"/>
          <w:kern w:val="0"/>
          <w:sz w:val="32"/>
          <w:szCs w:val="32"/>
        </w:rPr>
        <w:t>2.71%</w:t>
      </w:r>
      <w:r>
        <w:rPr>
          <w:rFonts w:ascii="Times New Roman" w:eastAsia="方正仿宋_GBK" w:hAnsi="Times New Roman" w:cs="Times New Roman" w:hint="eastAsia"/>
          <w:kern w:val="0"/>
          <w:sz w:val="32"/>
          <w:szCs w:val="32"/>
        </w:rPr>
        <w:t>，主要原因是按照文件规定进行购房补贴调整。</w:t>
      </w:r>
    </w:p>
    <w:p w:rsidR="007B223D" w:rsidRPr="007B223D" w:rsidRDefault="007B223D" w:rsidP="00F878FA">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（按照</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部门预算公开</w:t>
      </w:r>
      <w:r w:rsidRPr="007B223D">
        <w:rPr>
          <w:rFonts w:ascii="Times New Roman" w:eastAsia="方正仿宋_GBK" w:hAnsi="Times New Roman" w:cs="Times New Roman"/>
          <w:i/>
          <w:kern w:val="0"/>
          <w:sz w:val="32"/>
          <w:szCs w:val="32"/>
        </w:rPr>
        <w:t>05</w:t>
      </w:r>
      <w:r w:rsidRPr="007B223D">
        <w:rPr>
          <w:rFonts w:ascii="Times New Roman" w:eastAsia="方正仿宋_GBK" w:hAnsi="Times New Roman" w:cs="Times New Roman"/>
          <w:i/>
          <w:kern w:val="0"/>
          <w:sz w:val="32"/>
          <w:szCs w:val="32"/>
        </w:rPr>
        <w:t>表财政拨款支出预算表</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中的功能分类</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项</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hint="eastAsia"/>
          <w:i/>
          <w:kern w:val="0"/>
          <w:sz w:val="32"/>
          <w:szCs w:val="32"/>
        </w:rPr>
        <w:t>级</w:t>
      </w:r>
      <w:r w:rsidRPr="007B223D">
        <w:rPr>
          <w:rFonts w:ascii="Times New Roman" w:eastAsia="方正仿宋_GBK" w:hAnsi="Times New Roman" w:cs="Times New Roman"/>
          <w:i/>
          <w:kern w:val="0"/>
          <w:sz w:val="32"/>
          <w:szCs w:val="32"/>
        </w:rPr>
        <w:t>科目，并结合本部门实际情况予以解释。）</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六、财政拨款基本支出预算情况说明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（反映部门年度财政拨款基本支出预算安排情况</w:t>
      </w:r>
      <w:r w:rsidRPr="007B223D">
        <w:rPr>
          <w:rFonts w:ascii="Times New Roman" w:eastAsia="方正仿宋_GBK" w:hAnsi="Times New Roman" w:cs="Times New Roman" w:hint="eastAsia"/>
          <w:i/>
          <w:kern w:val="0"/>
          <w:sz w:val="32"/>
          <w:szCs w:val="32"/>
        </w:rPr>
        <w:t>。</w:t>
      </w:r>
      <w:r w:rsidRPr="007B223D">
        <w:rPr>
          <w:rFonts w:ascii="Times New Roman" w:eastAsia="方正仿宋_GBK" w:hAnsi="Times New Roman" w:cs="Times New Roman"/>
          <w:i/>
          <w:kern w:val="0"/>
          <w:sz w:val="32"/>
          <w:szCs w:val="32"/>
        </w:rPr>
        <w:t>）</w:t>
      </w:r>
    </w:p>
    <w:p w:rsidR="007B223D" w:rsidRPr="007B223D" w:rsidRDefault="00645EA5" w:rsidP="007B223D">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t>党史办（档案馆）</w:t>
      </w:r>
      <w:r w:rsidR="007B223D"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007B223D" w:rsidRPr="007B223D">
        <w:rPr>
          <w:rFonts w:ascii="Times New Roman" w:eastAsia="方正仿宋_GBK" w:hAnsi="Times New Roman" w:cs="Times New Roman"/>
          <w:kern w:val="0"/>
          <w:sz w:val="32"/>
          <w:szCs w:val="32"/>
        </w:rPr>
        <w:t>年度财政拨款基本支出</w:t>
      </w:r>
      <w:r>
        <w:rPr>
          <w:rFonts w:ascii="Times New Roman" w:eastAsia="方正仿宋_GBK" w:hAnsi="Times New Roman" w:cs="Times New Roman" w:hint="eastAsia"/>
          <w:kern w:val="0"/>
          <w:sz w:val="32"/>
          <w:szCs w:val="32"/>
        </w:rPr>
        <w:t>1165.77</w:t>
      </w:r>
      <w:r w:rsidR="007B223D" w:rsidRPr="007B223D">
        <w:rPr>
          <w:rFonts w:ascii="Times New Roman" w:eastAsia="方正仿宋_GBK" w:hAnsi="Times New Roman" w:cs="Times New Roman"/>
          <w:kern w:val="0"/>
          <w:sz w:val="32"/>
          <w:szCs w:val="32"/>
        </w:rPr>
        <w:t>预算万元，其中：</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楷体_GBK" w:hAnsi="Times New Roman" w:cs="Times New Roman"/>
          <w:kern w:val="0"/>
          <w:sz w:val="32"/>
          <w:szCs w:val="32"/>
        </w:rPr>
        <w:t>（一）人员经费</w:t>
      </w:r>
      <w:r w:rsidR="0083189A">
        <w:rPr>
          <w:rFonts w:ascii="Times New Roman" w:eastAsia="方正楷体_GBK" w:hAnsi="Times New Roman" w:cs="Times New Roman" w:hint="eastAsia"/>
          <w:kern w:val="0"/>
          <w:sz w:val="32"/>
          <w:szCs w:val="32"/>
        </w:rPr>
        <w:t>1052.06</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基本工资、津贴补贴、奖金、社会保障缴费、伙食补助费、绩效工资、其他工资福利支出、离休费、退休费、抚恤金、生活补助、医疗费、奖励金、住房公积金、提租补贴、其他对个人和家庭的补助支出。</w:t>
      </w:r>
      <w:r w:rsidRPr="007B223D">
        <w:rPr>
          <w:rFonts w:ascii="Times New Roman" w:eastAsia="方正仿宋_GBK" w:hAnsi="Times New Roman" w:cs="Times New Roman"/>
          <w:i/>
          <w:kern w:val="0"/>
          <w:sz w:val="32"/>
          <w:szCs w:val="32"/>
        </w:rPr>
        <w:t>（按</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部门预算公开</w:t>
      </w:r>
      <w:r w:rsidRPr="007B223D">
        <w:rPr>
          <w:rFonts w:ascii="Times New Roman" w:eastAsia="方正仿宋_GBK" w:hAnsi="Times New Roman" w:cs="Times New Roman"/>
          <w:i/>
          <w:kern w:val="0"/>
          <w:sz w:val="32"/>
          <w:szCs w:val="32"/>
        </w:rPr>
        <w:t>06</w:t>
      </w:r>
      <w:r w:rsidRPr="007B223D">
        <w:rPr>
          <w:rFonts w:ascii="Times New Roman" w:eastAsia="方正仿宋_GBK" w:hAnsi="Times New Roman" w:cs="Times New Roman"/>
          <w:i/>
          <w:kern w:val="0"/>
          <w:sz w:val="32"/>
          <w:szCs w:val="32"/>
        </w:rPr>
        <w:t>表财政拨款基本支出预算表</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中实际发生经济分类支出事项填写）</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楷体_GBK" w:hAnsi="Times New Roman" w:cs="Times New Roman"/>
          <w:kern w:val="0"/>
          <w:sz w:val="32"/>
          <w:szCs w:val="32"/>
        </w:rPr>
        <w:lastRenderedPageBreak/>
        <w:t>（二）公用经费</w:t>
      </w:r>
      <w:r w:rsidR="0083189A">
        <w:rPr>
          <w:rFonts w:ascii="Times New Roman" w:eastAsia="方正楷体_GBK" w:hAnsi="Times New Roman" w:cs="Times New Roman" w:hint="eastAsia"/>
          <w:kern w:val="0"/>
          <w:sz w:val="32"/>
          <w:szCs w:val="32"/>
        </w:rPr>
        <w:t>113.72</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sidRPr="007B223D">
        <w:rPr>
          <w:rFonts w:ascii="Times New Roman" w:eastAsia="方正仿宋_GBK" w:hAnsi="Times New Roman" w:cs="Times New Roman"/>
          <w:i/>
          <w:kern w:val="0"/>
          <w:sz w:val="32"/>
          <w:szCs w:val="32"/>
        </w:rPr>
        <w:t>（按</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部门预算公开</w:t>
      </w:r>
      <w:r w:rsidRPr="007B223D">
        <w:rPr>
          <w:rFonts w:ascii="Times New Roman" w:eastAsia="方正仿宋_GBK" w:hAnsi="Times New Roman" w:cs="Times New Roman"/>
          <w:i/>
          <w:kern w:val="0"/>
          <w:sz w:val="32"/>
          <w:szCs w:val="32"/>
        </w:rPr>
        <w:t>06</w:t>
      </w:r>
      <w:r w:rsidRPr="007B223D">
        <w:rPr>
          <w:rFonts w:ascii="Times New Roman" w:eastAsia="方正仿宋_GBK" w:hAnsi="Times New Roman" w:cs="Times New Roman"/>
          <w:i/>
          <w:kern w:val="0"/>
          <w:sz w:val="32"/>
          <w:szCs w:val="32"/>
        </w:rPr>
        <w:t>表财政拨款基本支出预算表</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中实际发生经济分类支出事项填写）</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七、一般公共预算支出预算情况说明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（反映部门年度一般公共预算支出预算安排情况</w:t>
      </w:r>
      <w:r w:rsidRPr="007B223D">
        <w:rPr>
          <w:rFonts w:ascii="Times New Roman" w:eastAsia="方正仿宋_GBK" w:hAnsi="Times New Roman" w:cs="Times New Roman" w:hint="eastAsia"/>
          <w:i/>
          <w:kern w:val="0"/>
          <w:sz w:val="32"/>
          <w:szCs w:val="32"/>
        </w:rPr>
        <w:t>。</w:t>
      </w:r>
      <w:r w:rsidRPr="007B223D">
        <w:rPr>
          <w:rFonts w:ascii="Times New Roman" w:eastAsia="方正仿宋_GBK" w:hAnsi="Times New Roman" w:cs="Times New Roman"/>
          <w:i/>
          <w:kern w:val="0"/>
          <w:sz w:val="32"/>
          <w:szCs w:val="32"/>
        </w:rPr>
        <w:t>）</w:t>
      </w:r>
    </w:p>
    <w:p w:rsidR="00840223" w:rsidRPr="007B223D" w:rsidRDefault="00840223" w:rsidP="00840223">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t>党史办（档案馆）</w:t>
      </w:r>
      <w:r w:rsidR="007B223D"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007B223D" w:rsidRPr="007B223D">
        <w:rPr>
          <w:rFonts w:ascii="Times New Roman" w:eastAsia="方正仿宋_GBK" w:hAnsi="Times New Roman" w:cs="Times New Roman"/>
          <w:kern w:val="0"/>
          <w:sz w:val="32"/>
          <w:szCs w:val="32"/>
        </w:rPr>
        <w:t>年一般公共预算财政拨款支出预算</w:t>
      </w:r>
      <w:r>
        <w:rPr>
          <w:rFonts w:ascii="Times New Roman" w:eastAsia="方正仿宋_GBK" w:hAnsi="Times New Roman" w:cs="Times New Roman" w:hint="eastAsia"/>
          <w:kern w:val="0"/>
          <w:sz w:val="32"/>
          <w:szCs w:val="32"/>
        </w:rPr>
        <w:t>1071.22</w:t>
      </w:r>
      <w:r w:rsidR="007B223D" w:rsidRPr="007B223D">
        <w:rPr>
          <w:rFonts w:ascii="Times New Roman" w:eastAsia="方正仿宋_GBK" w:hAnsi="Times New Roman" w:cs="Times New Roman"/>
          <w:kern w:val="0"/>
          <w:sz w:val="32"/>
          <w:szCs w:val="32"/>
        </w:rPr>
        <w:t>万元，与上年相比增加</w:t>
      </w:r>
      <w:r>
        <w:rPr>
          <w:rFonts w:ascii="Times New Roman" w:eastAsia="方正仿宋_GBK" w:hAnsi="Times New Roman" w:cs="Times New Roman" w:hint="eastAsia"/>
          <w:kern w:val="0"/>
          <w:sz w:val="32"/>
          <w:szCs w:val="32"/>
        </w:rPr>
        <w:t>215.19</w:t>
      </w:r>
      <w:r w:rsidRPr="007B223D">
        <w:rPr>
          <w:rFonts w:ascii="Times New Roman" w:eastAsia="方正仿宋_GBK" w:hAnsi="Times New Roman" w:cs="Times New Roman"/>
          <w:kern w:val="0"/>
          <w:sz w:val="32"/>
          <w:szCs w:val="32"/>
        </w:rPr>
        <w:t>万元，增长</w:t>
      </w:r>
      <w:r>
        <w:rPr>
          <w:rFonts w:ascii="Times New Roman" w:eastAsia="方正仿宋_GBK" w:hAnsi="Times New Roman" w:cs="Times New Roman" w:hint="eastAsia"/>
          <w:kern w:val="0"/>
          <w:sz w:val="32"/>
          <w:szCs w:val="32"/>
        </w:rPr>
        <w:t>14.48</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人员经费的正常增加以及增加了中央空调的专项维修费</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八、一般公共预算基本支出预算情况说明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（反映部门年度一般公共预算基本支出预算安排情况</w:t>
      </w:r>
      <w:r w:rsidRPr="007B223D">
        <w:rPr>
          <w:rFonts w:ascii="Times New Roman" w:eastAsia="方正仿宋_GBK" w:hAnsi="Times New Roman" w:cs="Times New Roman" w:hint="eastAsia"/>
          <w:i/>
          <w:kern w:val="0"/>
          <w:sz w:val="32"/>
          <w:szCs w:val="32"/>
        </w:rPr>
        <w:t>。</w:t>
      </w:r>
      <w:r w:rsidRPr="007B223D">
        <w:rPr>
          <w:rFonts w:ascii="Times New Roman" w:eastAsia="方正仿宋_GBK" w:hAnsi="Times New Roman" w:cs="Times New Roman"/>
          <w:i/>
          <w:kern w:val="0"/>
          <w:sz w:val="32"/>
          <w:szCs w:val="32"/>
        </w:rPr>
        <w:t>）</w:t>
      </w:r>
    </w:p>
    <w:p w:rsidR="007B223D" w:rsidRPr="007B223D" w:rsidRDefault="00840223" w:rsidP="007B223D">
      <w:pPr>
        <w:autoSpaceDE w:val="0"/>
        <w:autoSpaceDN w:val="0"/>
        <w:snapToGrid w:val="0"/>
        <w:spacing w:line="550" w:lineRule="exact"/>
        <w:rPr>
          <w:rFonts w:ascii="Times New Roman" w:eastAsia="方正仿宋_GBK" w:hAnsi="Times New Roman" w:cs="Times New Roman"/>
          <w:spacing w:val="8"/>
          <w:kern w:val="0"/>
          <w:sz w:val="32"/>
          <w:szCs w:val="32"/>
        </w:rPr>
      </w:pPr>
      <w:r w:rsidRPr="00FB669F">
        <w:rPr>
          <w:rFonts w:ascii="Times New Roman" w:eastAsia="方正仿宋_GBK" w:hAnsi="Times New Roman" w:cs="Times New Roman" w:hint="eastAsia"/>
          <w:kern w:val="0"/>
          <w:sz w:val="32"/>
          <w:szCs w:val="32"/>
          <w:u w:val="single"/>
        </w:rPr>
        <w:t>党史办（档案馆）</w:t>
      </w:r>
      <w:r w:rsidR="00C65F1A">
        <w:rPr>
          <w:rFonts w:ascii="Times New Roman" w:eastAsia="方正仿宋_GBK" w:hAnsi="Times New Roman" w:cs="Times New Roman"/>
          <w:spacing w:val="8"/>
          <w:kern w:val="0"/>
          <w:sz w:val="32"/>
          <w:szCs w:val="32"/>
        </w:rPr>
        <w:t>2020</w:t>
      </w:r>
      <w:r w:rsidR="007B223D" w:rsidRPr="007B223D">
        <w:rPr>
          <w:rFonts w:ascii="Times New Roman" w:eastAsia="方正仿宋_GBK" w:hAnsi="Times New Roman" w:cs="Times New Roman"/>
          <w:spacing w:val="8"/>
          <w:kern w:val="0"/>
          <w:sz w:val="32"/>
          <w:szCs w:val="32"/>
        </w:rPr>
        <w:t>年度一般公共预算财政拨款基本支出预算</w:t>
      </w:r>
      <w:r>
        <w:rPr>
          <w:rFonts w:ascii="Times New Roman" w:eastAsia="方正仿宋_GBK" w:hAnsi="Times New Roman" w:cs="Times New Roman" w:hint="eastAsia"/>
          <w:spacing w:val="8"/>
          <w:kern w:val="0"/>
          <w:sz w:val="32"/>
          <w:szCs w:val="32"/>
        </w:rPr>
        <w:t>1701.22</w:t>
      </w:r>
      <w:r w:rsidR="007B223D" w:rsidRPr="007B223D">
        <w:rPr>
          <w:rFonts w:ascii="Times New Roman" w:eastAsia="方正仿宋_GBK" w:hAnsi="Times New Roman" w:cs="Times New Roman"/>
          <w:spacing w:val="8"/>
          <w:kern w:val="0"/>
          <w:sz w:val="32"/>
          <w:szCs w:val="32"/>
        </w:rPr>
        <w:t>万元，其中：</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楷体_GBK" w:hAnsi="Times New Roman" w:cs="Times New Roman"/>
          <w:kern w:val="0"/>
          <w:sz w:val="32"/>
          <w:szCs w:val="32"/>
        </w:rPr>
        <w:t>（一）人员经费</w:t>
      </w:r>
      <w:r w:rsidR="0083189A">
        <w:rPr>
          <w:rFonts w:ascii="Times New Roman" w:eastAsia="方正楷体_GBK" w:hAnsi="Times New Roman" w:cs="Times New Roman" w:hint="eastAsia"/>
          <w:kern w:val="0"/>
          <w:sz w:val="32"/>
          <w:szCs w:val="32"/>
        </w:rPr>
        <w:t>1052.06</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基本工资、津贴补贴、奖金、社会保障缴费、伙食补助费、绩效工资、其他工资福利支出、离休费、退休费、抚恤金、生活补助、医疗费、奖励金、住房公积金、提租补贴、其他对个人和家庭的补助支出。</w:t>
      </w:r>
      <w:r w:rsidRPr="007B223D">
        <w:rPr>
          <w:rFonts w:ascii="Times New Roman" w:eastAsia="方正仿宋_GBK" w:hAnsi="Times New Roman" w:cs="Times New Roman"/>
          <w:i/>
          <w:kern w:val="0"/>
          <w:sz w:val="32"/>
          <w:szCs w:val="32"/>
        </w:rPr>
        <w:t>（按</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部门预算公开</w:t>
      </w:r>
      <w:r w:rsidRPr="007B223D">
        <w:rPr>
          <w:rFonts w:ascii="Times New Roman" w:eastAsia="方正仿宋_GBK" w:hAnsi="Times New Roman" w:cs="Times New Roman"/>
          <w:i/>
          <w:kern w:val="0"/>
          <w:sz w:val="32"/>
          <w:szCs w:val="32"/>
        </w:rPr>
        <w:t>08</w:t>
      </w:r>
      <w:r w:rsidRPr="007B223D">
        <w:rPr>
          <w:rFonts w:ascii="Times New Roman" w:eastAsia="方正仿宋_GBK" w:hAnsi="Times New Roman" w:cs="Times New Roman"/>
          <w:i/>
          <w:kern w:val="0"/>
          <w:sz w:val="32"/>
          <w:szCs w:val="32"/>
        </w:rPr>
        <w:t>表一般公共预算基本支出预算表</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中实际发生经济分类支出事项填写）</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楷体_GBK" w:hAnsi="Times New Roman" w:cs="Times New Roman"/>
          <w:kern w:val="0"/>
          <w:sz w:val="32"/>
          <w:szCs w:val="32"/>
        </w:rPr>
        <w:lastRenderedPageBreak/>
        <w:t>（二）公用经费</w:t>
      </w:r>
      <w:r w:rsidR="0083189A">
        <w:rPr>
          <w:rFonts w:ascii="Times New Roman" w:eastAsia="方正楷体_GBK" w:hAnsi="Times New Roman" w:cs="Times New Roman" w:hint="eastAsia"/>
          <w:kern w:val="0"/>
          <w:sz w:val="32"/>
          <w:szCs w:val="32"/>
        </w:rPr>
        <w:t>113.72</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sidRPr="007B223D">
        <w:rPr>
          <w:rFonts w:ascii="Times New Roman" w:eastAsia="方正仿宋_GBK" w:hAnsi="Times New Roman" w:cs="Times New Roman"/>
          <w:i/>
          <w:kern w:val="0"/>
          <w:sz w:val="32"/>
          <w:szCs w:val="32"/>
        </w:rPr>
        <w:t>（按</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部门预算公开</w:t>
      </w:r>
      <w:r w:rsidRPr="007B223D">
        <w:rPr>
          <w:rFonts w:ascii="Times New Roman" w:eastAsia="方正仿宋_GBK" w:hAnsi="Times New Roman" w:cs="Times New Roman"/>
          <w:i/>
          <w:kern w:val="0"/>
          <w:sz w:val="32"/>
          <w:szCs w:val="32"/>
        </w:rPr>
        <w:t>08</w:t>
      </w:r>
      <w:r w:rsidRPr="007B223D">
        <w:rPr>
          <w:rFonts w:ascii="Times New Roman" w:eastAsia="方正仿宋_GBK" w:hAnsi="Times New Roman" w:cs="Times New Roman"/>
          <w:i/>
          <w:kern w:val="0"/>
          <w:sz w:val="32"/>
          <w:szCs w:val="32"/>
        </w:rPr>
        <w:t>表一般公共预算基本支出预算表</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中实际发生经济分类支出事项填写）</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九、一般公共预算</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三公</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经费、会议费、培训费支出预算情况说明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（反映部门年度一般公共预算资金安排的</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三公</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经费情况。）</w:t>
      </w:r>
    </w:p>
    <w:p w:rsidR="007B223D" w:rsidRPr="007B223D" w:rsidRDefault="00840223" w:rsidP="007B223D">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t>党史办（档案馆）</w:t>
      </w:r>
      <w:r w:rsidR="00C65F1A">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年度一般公共预算拨款安排的</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三公</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经费预算支出中，因公出国（境）费支出</w:t>
      </w:r>
      <w:r>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万元；公务用车购置及运行费支出</w:t>
      </w:r>
      <w:r>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万元；公务接待费支出</w:t>
      </w:r>
      <w:r>
        <w:rPr>
          <w:rFonts w:ascii="Times New Roman" w:eastAsia="方正仿宋_GBK" w:hAnsi="Times New Roman" w:cs="Times New Roman" w:hint="eastAsia"/>
          <w:kern w:val="0"/>
          <w:sz w:val="32"/>
          <w:szCs w:val="32"/>
        </w:rPr>
        <w:t>6.5</w:t>
      </w:r>
      <w:r w:rsidR="007B223D" w:rsidRPr="007B223D">
        <w:rPr>
          <w:rFonts w:ascii="Times New Roman" w:eastAsia="方正仿宋_GBK" w:hAnsi="Times New Roman" w:cs="Times New Roman"/>
          <w:kern w:val="0"/>
          <w:sz w:val="32"/>
          <w:szCs w:val="32"/>
        </w:rPr>
        <w:t>万元，占</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三公</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经费的</w:t>
      </w:r>
      <w:r>
        <w:rPr>
          <w:rFonts w:ascii="Times New Roman" w:eastAsia="方正仿宋_GBK" w:hAnsi="Times New Roman" w:cs="Times New Roman" w:hint="eastAsia"/>
          <w:kern w:val="0"/>
          <w:sz w:val="32"/>
          <w:szCs w:val="32"/>
        </w:rPr>
        <w:t>100</w:t>
      </w:r>
      <w:r w:rsidR="007B223D" w:rsidRPr="007B223D">
        <w:rPr>
          <w:rFonts w:ascii="Times New Roman" w:eastAsia="方正仿宋_GBK" w:hAnsi="Times New Roman" w:cs="Times New Roman"/>
          <w:kern w:val="0"/>
          <w:sz w:val="32"/>
          <w:szCs w:val="32"/>
        </w:rPr>
        <w:t xml:space="preserve"> %</w:t>
      </w:r>
      <w:r w:rsidR="007B223D" w:rsidRPr="007B223D">
        <w:rPr>
          <w:rFonts w:ascii="Times New Roman" w:eastAsia="方正仿宋_GBK" w:hAnsi="Times New Roman" w:cs="Times New Roman"/>
          <w:kern w:val="0"/>
          <w:sz w:val="32"/>
          <w:szCs w:val="32"/>
        </w:rPr>
        <w:t>。具体情况如下：</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．因公出国（境）费预算支出</w:t>
      </w:r>
      <w:r w:rsidR="00840223">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r w:rsidR="00840223">
        <w:rPr>
          <w:rFonts w:ascii="Times New Roman" w:eastAsia="方正仿宋_GBK" w:hAnsi="Times New Roman" w:cs="Times New Roman" w:hint="eastAsia"/>
          <w:kern w:val="0"/>
          <w:sz w:val="32"/>
          <w:szCs w:val="32"/>
        </w:rPr>
        <w:t>与</w:t>
      </w:r>
      <w:r w:rsidRPr="007B223D">
        <w:rPr>
          <w:rFonts w:ascii="Times New Roman" w:eastAsia="方正仿宋_GBK" w:hAnsi="Times New Roman" w:cs="Times New Roman"/>
          <w:kern w:val="0"/>
          <w:sz w:val="32"/>
          <w:szCs w:val="32"/>
        </w:rPr>
        <w:t>上年预算</w:t>
      </w:r>
      <w:r w:rsidR="00840223">
        <w:rPr>
          <w:rFonts w:ascii="Times New Roman" w:eastAsia="方正仿宋_GBK" w:hAnsi="Times New Roman" w:cs="Times New Roman" w:hint="eastAsia"/>
          <w:kern w:val="0"/>
          <w:sz w:val="32"/>
          <w:szCs w:val="32"/>
        </w:rPr>
        <w:t>相比无</w:t>
      </w:r>
      <w:r w:rsidRPr="007B223D">
        <w:rPr>
          <w:rFonts w:ascii="Times New Roman" w:eastAsia="方正仿宋_GBK" w:hAnsi="Times New Roman" w:cs="Times New Roman"/>
          <w:kern w:val="0"/>
          <w:sz w:val="32"/>
          <w:szCs w:val="32"/>
        </w:rPr>
        <w:t>增加</w:t>
      </w:r>
      <w:r w:rsidR="00840223">
        <w:rPr>
          <w:rFonts w:ascii="Times New Roman" w:eastAsia="方正仿宋_GBK" w:hAnsi="Times New Roman" w:cs="Times New Roman" w:hint="eastAsia"/>
          <w:kern w:val="0"/>
          <w:sz w:val="32"/>
          <w:szCs w:val="32"/>
        </w:rPr>
        <w:t>无</w:t>
      </w:r>
      <w:r w:rsidRPr="007B223D">
        <w:rPr>
          <w:rFonts w:ascii="Times New Roman" w:eastAsia="方正仿宋_GBK" w:hAnsi="Times New Roman" w:cs="Times New Roman"/>
          <w:kern w:val="0"/>
          <w:sz w:val="32"/>
          <w:szCs w:val="32"/>
        </w:rPr>
        <w:t>减少</w:t>
      </w:r>
      <w:r w:rsidR="00840223">
        <w:rPr>
          <w:rFonts w:ascii="Times New Roman" w:eastAsia="方正仿宋_GBK" w:hAnsi="Times New Roman" w:cs="Times New Roman" w:hint="eastAsia"/>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．公务用车购置及运行费预算支出</w:t>
      </w:r>
      <w:r w:rsidR="00840223">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万元。其中：</w:t>
      </w:r>
    </w:p>
    <w:p w:rsidR="00840223" w:rsidRPr="007B223D" w:rsidRDefault="007B223D" w:rsidP="00840223">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）公务用车购置预算支出</w:t>
      </w:r>
      <w:r w:rsidR="00840223">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r w:rsidR="00840223">
        <w:rPr>
          <w:rFonts w:ascii="Times New Roman" w:eastAsia="方正仿宋_GBK" w:hAnsi="Times New Roman" w:cs="Times New Roman" w:hint="eastAsia"/>
          <w:kern w:val="0"/>
          <w:sz w:val="32"/>
          <w:szCs w:val="32"/>
        </w:rPr>
        <w:t>与</w:t>
      </w:r>
      <w:r w:rsidR="00840223" w:rsidRPr="007B223D">
        <w:rPr>
          <w:rFonts w:ascii="Times New Roman" w:eastAsia="方正仿宋_GBK" w:hAnsi="Times New Roman" w:cs="Times New Roman"/>
          <w:kern w:val="0"/>
          <w:sz w:val="32"/>
          <w:szCs w:val="32"/>
        </w:rPr>
        <w:t>上年预算</w:t>
      </w:r>
      <w:r w:rsidR="00840223">
        <w:rPr>
          <w:rFonts w:ascii="Times New Roman" w:eastAsia="方正仿宋_GBK" w:hAnsi="Times New Roman" w:cs="Times New Roman" w:hint="eastAsia"/>
          <w:kern w:val="0"/>
          <w:sz w:val="32"/>
          <w:szCs w:val="32"/>
        </w:rPr>
        <w:t>相比无</w:t>
      </w:r>
      <w:r w:rsidR="00840223" w:rsidRPr="007B223D">
        <w:rPr>
          <w:rFonts w:ascii="Times New Roman" w:eastAsia="方正仿宋_GBK" w:hAnsi="Times New Roman" w:cs="Times New Roman"/>
          <w:kern w:val="0"/>
          <w:sz w:val="32"/>
          <w:szCs w:val="32"/>
        </w:rPr>
        <w:t>增加</w:t>
      </w:r>
      <w:r w:rsidR="00840223">
        <w:rPr>
          <w:rFonts w:ascii="Times New Roman" w:eastAsia="方正仿宋_GBK" w:hAnsi="Times New Roman" w:cs="Times New Roman" w:hint="eastAsia"/>
          <w:kern w:val="0"/>
          <w:sz w:val="32"/>
          <w:szCs w:val="32"/>
        </w:rPr>
        <w:t>无</w:t>
      </w:r>
      <w:r w:rsidR="00840223" w:rsidRPr="007B223D">
        <w:rPr>
          <w:rFonts w:ascii="Times New Roman" w:eastAsia="方正仿宋_GBK" w:hAnsi="Times New Roman" w:cs="Times New Roman"/>
          <w:kern w:val="0"/>
          <w:sz w:val="32"/>
          <w:szCs w:val="32"/>
        </w:rPr>
        <w:t>减少</w:t>
      </w:r>
      <w:r w:rsidR="00840223">
        <w:rPr>
          <w:rFonts w:ascii="Times New Roman" w:eastAsia="方正仿宋_GBK" w:hAnsi="Times New Roman" w:cs="Times New Roman" w:hint="eastAsia"/>
          <w:kern w:val="0"/>
          <w:sz w:val="32"/>
          <w:szCs w:val="32"/>
        </w:rPr>
        <w:t>。</w:t>
      </w:r>
    </w:p>
    <w:p w:rsidR="00840223" w:rsidRPr="007B223D" w:rsidRDefault="007B223D" w:rsidP="00840223">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）公务用车运行维护费预算支出</w:t>
      </w:r>
      <w:r w:rsidR="00840223">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r w:rsidR="00840223">
        <w:rPr>
          <w:rFonts w:ascii="Times New Roman" w:eastAsia="方正仿宋_GBK" w:hAnsi="Times New Roman" w:cs="Times New Roman" w:hint="eastAsia"/>
          <w:kern w:val="0"/>
          <w:sz w:val="32"/>
          <w:szCs w:val="32"/>
        </w:rPr>
        <w:t>与</w:t>
      </w:r>
      <w:r w:rsidR="00840223" w:rsidRPr="007B223D">
        <w:rPr>
          <w:rFonts w:ascii="Times New Roman" w:eastAsia="方正仿宋_GBK" w:hAnsi="Times New Roman" w:cs="Times New Roman"/>
          <w:kern w:val="0"/>
          <w:sz w:val="32"/>
          <w:szCs w:val="32"/>
        </w:rPr>
        <w:t>上年预算</w:t>
      </w:r>
      <w:r w:rsidR="00840223">
        <w:rPr>
          <w:rFonts w:ascii="Times New Roman" w:eastAsia="方正仿宋_GBK" w:hAnsi="Times New Roman" w:cs="Times New Roman" w:hint="eastAsia"/>
          <w:kern w:val="0"/>
          <w:sz w:val="32"/>
          <w:szCs w:val="32"/>
        </w:rPr>
        <w:t>相比无</w:t>
      </w:r>
      <w:r w:rsidR="00840223" w:rsidRPr="007B223D">
        <w:rPr>
          <w:rFonts w:ascii="Times New Roman" w:eastAsia="方正仿宋_GBK" w:hAnsi="Times New Roman" w:cs="Times New Roman"/>
          <w:kern w:val="0"/>
          <w:sz w:val="32"/>
          <w:szCs w:val="32"/>
        </w:rPr>
        <w:t>增加</w:t>
      </w:r>
      <w:r w:rsidR="00840223">
        <w:rPr>
          <w:rFonts w:ascii="Times New Roman" w:eastAsia="方正仿宋_GBK" w:hAnsi="Times New Roman" w:cs="Times New Roman" w:hint="eastAsia"/>
          <w:kern w:val="0"/>
          <w:sz w:val="32"/>
          <w:szCs w:val="32"/>
        </w:rPr>
        <w:t>无</w:t>
      </w:r>
      <w:r w:rsidR="00840223" w:rsidRPr="007B223D">
        <w:rPr>
          <w:rFonts w:ascii="Times New Roman" w:eastAsia="方正仿宋_GBK" w:hAnsi="Times New Roman" w:cs="Times New Roman"/>
          <w:kern w:val="0"/>
          <w:sz w:val="32"/>
          <w:szCs w:val="32"/>
        </w:rPr>
        <w:t>减少</w:t>
      </w:r>
      <w:r w:rsidR="00840223">
        <w:rPr>
          <w:rFonts w:ascii="Times New Roman" w:eastAsia="方正仿宋_GBK" w:hAnsi="Times New Roman" w:cs="Times New Roman" w:hint="eastAsia"/>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3</w:t>
      </w:r>
      <w:r w:rsidRPr="007B223D">
        <w:rPr>
          <w:rFonts w:ascii="Times New Roman" w:eastAsia="方正仿宋_GBK" w:hAnsi="Times New Roman" w:cs="Times New Roman"/>
          <w:kern w:val="0"/>
          <w:sz w:val="32"/>
          <w:szCs w:val="32"/>
        </w:rPr>
        <w:t>．公务接待费预算支出</w:t>
      </w:r>
      <w:r w:rsidR="00DD216F">
        <w:rPr>
          <w:rFonts w:ascii="Times New Roman" w:eastAsia="方正仿宋_GBK" w:hAnsi="Times New Roman" w:cs="Times New Roman" w:hint="eastAsia"/>
          <w:kern w:val="0"/>
          <w:sz w:val="32"/>
          <w:szCs w:val="32"/>
        </w:rPr>
        <w:t>6.5</w:t>
      </w:r>
      <w:r w:rsidRPr="007B223D">
        <w:rPr>
          <w:rFonts w:ascii="Times New Roman" w:eastAsia="方正仿宋_GBK" w:hAnsi="Times New Roman" w:cs="Times New Roman"/>
          <w:kern w:val="0"/>
          <w:sz w:val="32"/>
          <w:szCs w:val="32"/>
        </w:rPr>
        <w:t>万元，</w:t>
      </w:r>
      <w:r w:rsidRPr="007B223D">
        <w:rPr>
          <w:rFonts w:ascii="Times New Roman" w:eastAsia="方正仿宋_GBK" w:hAnsi="Times New Roman" w:cs="Times New Roman" w:hint="eastAsia"/>
          <w:kern w:val="0"/>
          <w:sz w:val="32"/>
          <w:szCs w:val="32"/>
        </w:rPr>
        <w:t>比</w:t>
      </w:r>
      <w:r w:rsidRPr="007B223D">
        <w:rPr>
          <w:rFonts w:ascii="Times New Roman" w:eastAsia="方正仿宋_GBK" w:hAnsi="Times New Roman" w:cs="Times New Roman"/>
          <w:kern w:val="0"/>
          <w:sz w:val="32"/>
          <w:szCs w:val="32"/>
        </w:rPr>
        <w:t>上年预算减少</w:t>
      </w:r>
      <w:r w:rsidR="00DD216F">
        <w:rPr>
          <w:rFonts w:ascii="Times New Roman" w:eastAsia="方正仿宋_GBK" w:hAnsi="Times New Roman" w:cs="Times New Roman" w:hint="eastAsia"/>
          <w:kern w:val="0"/>
          <w:sz w:val="32"/>
          <w:szCs w:val="32"/>
        </w:rPr>
        <w:t>6.5</w:t>
      </w:r>
      <w:r w:rsidRPr="007B223D">
        <w:rPr>
          <w:rFonts w:ascii="Times New Roman" w:eastAsia="方正仿宋_GBK" w:hAnsi="Times New Roman" w:cs="Times New Roman"/>
          <w:kern w:val="0"/>
          <w:sz w:val="32"/>
          <w:szCs w:val="32"/>
        </w:rPr>
        <w:t>万元</w:t>
      </w:r>
      <w:r w:rsidRPr="007B223D">
        <w:rPr>
          <w:rFonts w:ascii="Times New Roman" w:eastAsia="方正仿宋_GBK" w:hAnsi="Times New Roman" w:cs="Times New Roman" w:hint="eastAsia"/>
          <w:kern w:val="0"/>
          <w:sz w:val="32"/>
          <w:szCs w:val="32"/>
        </w:rPr>
        <w:t>，</w:t>
      </w:r>
      <w:r w:rsidRPr="007B223D">
        <w:rPr>
          <w:rFonts w:ascii="Times New Roman" w:eastAsia="方正仿宋_GBK" w:hAnsi="Times New Roman" w:cs="Times New Roman"/>
          <w:kern w:val="0"/>
          <w:sz w:val="32"/>
          <w:szCs w:val="32"/>
        </w:rPr>
        <w:t>主</w:t>
      </w:r>
      <w:r w:rsidRPr="007B223D">
        <w:rPr>
          <w:rFonts w:ascii="Times New Roman" w:eastAsia="方正仿宋_GBK" w:hAnsi="Times New Roman" w:cs="Times New Roman"/>
          <w:kern w:val="0"/>
          <w:sz w:val="32"/>
          <w:szCs w:val="32"/>
        </w:rPr>
        <w:lastRenderedPageBreak/>
        <w:t>要原因</w:t>
      </w:r>
      <w:r w:rsidR="00DD216F">
        <w:rPr>
          <w:rFonts w:ascii="Times New Roman" w:eastAsia="方正仿宋_GBK" w:hAnsi="Times New Roman" w:cs="Times New Roman" w:hint="eastAsia"/>
          <w:kern w:val="0"/>
          <w:sz w:val="32"/>
          <w:szCs w:val="32"/>
        </w:rPr>
        <w:t>党史办与档案馆合署办公，相应节约部分费用</w:t>
      </w:r>
      <w:r w:rsidRPr="007B223D">
        <w:rPr>
          <w:rFonts w:ascii="Times New Roman" w:eastAsia="方正仿宋_GBK" w:hAnsi="Times New Roman" w:cs="Times New Roman"/>
          <w:kern w:val="0"/>
          <w:sz w:val="32"/>
          <w:szCs w:val="32"/>
        </w:rPr>
        <w:t>。</w:t>
      </w:r>
    </w:p>
    <w:p w:rsidR="007B223D" w:rsidRPr="007B223D" w:rsidRDefault="00DD216F" w:rsidP="007B223D">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t>党史办（档案馆）</w:t>
      </w:r>
      <w:r w:rsidR="00C65F1A">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年度一般公共预算拨款安排的会议费预算支出</w:t>
      </w:r>
      <w:r>
        <w:rPr>
          <w:rFonts w:ascii="Times New Roman" w:eastAsia="方正仿宋_GBK" w:hAnsi="Times New Roman" w:cs="Times New Roman" w:hint="eastAsia"/>
          <w:kern w:val="0"/>
          <w:sz w:val="32"/>
          <w:szCs w:val="32"/>
        </w:rPr>
        <w:t>1.8</w:t>
      </w:r>
      <w:r w:rsidR="007B223D" w:rsidRPr="007B223D">
        <w:rPr>
          <w:rFonts w:ascii="Times New Roman" w:eastAsia="方正仿宋_GBK" w:hAnsi="Times New Roman" w:cs="Times New Roman"/>
          <w:kern w:val="0"/>
          <w:sz w:val="32"/>
          <w:szCs w:val="32"/>
        </w:rPr>
        <w:t>万元，</w:t>
      </w:r>
      <w:r w:rsidR="007B223D" w:rsidRPr="007B223D">
        <w:rPr>
          <w:rFonts w:ascii="Times New Roman" w:eastAsia="方正仿宋_GBK" w:hAnsi="Times New Roman" w:cs="Times New Roman" w:hint="eastAsia"/>
          <w:kern w:val="0"/>
          <w:sz w:val="32"/>
          <w:szCs w:val="32"/>
        </w:rPr>
        <w:t>比</w:t>
      </w:r>
      <w:r w:rsidR="007B223D" w:rsidRPr="007B223D">
        <w:rPr>
          <w:rFonts w:ascii="Times New Roman" w:eastAsia="方正仿宋_GBK" w:hAnsi="Times New Roman" w:cs="Times New Roman"/>
          <w:kern w:val="0"/>
          <w:sz w:val="32"/>
          <w:szCs w:val="32"/>
        </w:rPr>
        <w:t>上年预算减少</w:t>
      </w:r>
      <w:r>
        <w:rPr>
          <w:rFonts w:ascii="Times New Roman" w:eastAsia="方正仿宋_GBK" w:hAnsi="Times New Roman" w:cs="Times New Roman" w:hint="eastAsia"/>
          <w:kern w:val="0"/>
          <w:sz w:val="32"/>
          <w:szCs w:val="32"/>
        </w:rPr>
        <w:t>2.2</w:t>
      </w:r>
      <w:r w:rsidR="007B223D" w:rsidRPr="007B223D">
        <w:rPr>
          <w:rFonts w:ascii="Times New Roman" w:eastAsia="方正仿宋_GBK" w:hAnsi="Times New Roman" w:cs="Times New Roman"/>
          <w:kern w:val="0"/>
          <w:sz w:val="32"/>
          <w:szCs w:val="32"/>
        </w:rPr>
        <w:t>万元</w:t>
      </w:r>
      <w:r w:rsidR="007B223D" w:rsidRPr="007B223D">
        <w:rPr>
          <w:rFonts w:ascii="Times New Roman" w:eastAsia="方正仿宋_GBK" w:hAnsi="Times New Roman" w:cs="Times New Roman" w:hint="eastAsia"/>
          <w:kern w:val="0"/>
          <w:sz w:val="32"/>
          <w:szCs w:val="32"/>
        </w:rPr>
        <w:t>，</w:t>
      </w:r>
      <w:r w:rsidR="007B223D" w:rsidRPr="007B223D">
        <w:rPr>
          <w:rFonts w:ascii="Times New Roman" w:eastAsia="方正仿宋_GBK" w:hAnsi="Times New Roman" w:cs="Times New Roman"/>
          <w:kern w:val="0"/>
          <w:sz w:val="32"/>
          <w:szCs w:val="32"/>
        </w:rPr>
        <w:t>主要原因</w:t>
      </w:r>
      <w:r>
        <w:rPr>
          <w:rFonts w:ascii="Times New Roman" w:eastAsia="方正仿宋_GBK" w:hAnsi="Times New Roman" w:cs="Times New Roman" w:hint="eastAsia"/>
          <w:kern w:val="0"/>
          <w:sz w:val="32"/>
          <w:szCs w:val="32"/>
        </w:rPr>
        <w:t>党史办与档案馆合署办公，相应节约部分费用</w:t>
      </w:r>
      <w:r w:rsidRPr="007B223D">
        <w:rPr>
          <w:rFonts w:ascii="Times New Roman" w:eastAsia="方正仿宋_GBK" w:hAnsi="Times New Roman" w:cs="Times New Roman"/>
          <w:kern w:val="0"/>
          <w:sz w:val="32"/>
          <w:szCs w:val="32"/>
        </w:rPr>
        <w:t>。</w:t>
      </w:r>
    </w:p>
    <w:p w:rsidR="007B223D" w:rsidRPr="00DD216F" w:rsidRDefault="00DD216F" w:rsidP="007B223D">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t>党史办（档案馆）</w:t>
      </w:r>
      <w:r w:rsidR="00C65F1A">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年度一般公共预算拨款安排的培训费预算支出</w:t>
      </w:r>
      <w:r>
        <w:rPr>
          <w:rFonts w:ascii="Times New Roman" w:eastAsia="方正仿宋_GBK" w:hAnsi="Times New Roman" w:cs="Times New Roman" w:hint="eastAsia"/>
          <w:kern w:val="0"/>
          <w:sz w:val="32"/>
          <w:szCs w:val="32"/>
        </w:rPr>
        <w:t>4.5</w:t>
      </w:r>
      <w:r w:rsidR="007B223D" w:rsidRPr="007B223D">
        <w:rPr>
          <w:rFonts w:ascii="Times New Roman" w:eastAsia="方正仿宋_GBK" w:hAnsi="Times New Roman" w:cs="Times New Roman"/>
          <w:kern w:val="0"/>
          <w:sz w:val="32"/>
          <w:szCs w:val="32"/>
        </w:rPr>
        <w:t>万元，</w:t>
      </w:r>
      <w:r w:rsidR="007B223D" w:rsidRPr="007B223D">
        <w:rPr>
          <w:rFonts w:ascii="Times New Roman" w:eastAsia="方正仿宋_GBK" w:hAnsi="Times New Roman" w:cs="Times New Roman" w:hint="eastAsia"/>
          <w:kern w:val="0"/>
          <w:sz w:val="32"/>
          <w:szCs w:val="32"/>
        </w:rPr>
        <w:t>比</w:t>
      </w:r>
      <w:r w:rsidR="007B223D" w:rsidRPr="007B223D">
        <w:rPr>
          <w:rFonts w:ascii="Times New Roman" w:eastAsia="方正仿宋_GBK" w:hAnsi="Times New Roman" w:cs="Times New Roman"/>
          <w:kern w:val="0"/>
          <w:sz w:val="32"/>
          <w:szCs w:val="32"/>
        </w:rPr>
        <w:t>上年预算减少</w:t>
      </w:r>
      <w:r>
        <w:rPr>
          <w:rFonts w:ascii="Times New Roman" w:eastAsia="方正仿宋_GBK" w:hAnsi="Times New Roman" w:cs="Times New Roman" w:hint="eastAsia"/>
          <w:kern w:val="0"/>
          <w:sz w:val="32"/>
          <w:szCs w:val="32"/>
        </w:rPr>
        <w:t>0.5</w:t>
      </w:r>
      <w:r w:rsidR="007B223D" w:rsidRPr="007B223D">
        <w:rPr>
          <w:rFonts w:ascii="Times New Roman" w:eastAsia="方正仿宋_GBK" w:hAnsi="Times New Roman" w:cs="Times New Roman"/>
          <w:kern w:val="0"/>
          <w:sz w:val="32"/>
          <w:szCs w:val="32"/>
        </w:rPr>
        <w:t>万元</w:t>
      </w:r>
      <w:r w:rsidR="007B223D" w:rsidRPr="007B223D">
        <w:rPr>
          <w:rFonts w:ascii="Times New Roman" w:eastAsia="方正仿宋_GBK" w:hAnsi="Times New Roman" w:cs="Times New Roman" w:hint="eastAsia"/>
          <w:kern w:val="0"/>
          <w:sz w:val="32"/>
          <w:szCs w:val="32"/>
        </w:rPr>
        <w:t>，</w:t>
      </w:r>
      <w:r w:rsidR="007B223D" w:rsidRPr="007B223D">
        <w:rPr>
          <w:rFonts w:ascii="Times New Roman" w:eastAsia="方正仿宋_GBK" w:hAnsi="Times New Roman" w:cs="Times New Roman"/>
          <w:kern w:val="0"/>
          <w:sz w:val="32"/>
          <w:szCs w:val="32"/>
        </w:rPr>
        <w:t>主要原因</w:t>
      </w:r>
      <w:r>
        <w:rPr>
          <w:rFonts w:ascii="Times New Roman" w:eastAsia="方正仿宋_GBK" w:hAnsi="Times New Roman" w:cs="Times New Roman" w:hint="eastAsia"/>
          <w:kern w:val="0"/>
          <w:sz w:val="32"/>
          <w:szCs w:val="32"/>
        </w:rPr>
        <w:t>党史办与档案馆合署办公，相应节约部分费用</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十、政府性基金</w:t>
      </w:r>
      <w:r w:rsidRPr="007B223D">
        <w:rPr>
          <w:rFonts w:ascii="方正黑体_GBK" w:eastAsia="方正黑体_GBK" w:hAnsi="Times New Roman" w:cs="Times New Roman" w:hint="eastAsia"/>
          <w:kern w:val="0"/>
          <w:sz w:val="32"/>
          <w:szCs w:val="32"/>
        </w:rPr>
        <w:t>预算</w:t>
      </w:r>
      <w:r w:rsidRPr="007B223D">
        <w:rPr>
          <w:rFonts w:ascii="方正黑体_GBK" w:eastAsia="方正黑体_GBK" w:hAnsi="Times New Roman" w:cs="Times New Roman"/>
          <w:kern w:val="0"/>
          <w:sz w:val="32"/>
          <w:szCs w:val="32"/>
        </w:rPr>
        <w:t>支出预算情况说明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（反映部门年度政府性基金支出预算安排情况。政府性基金支出安排数应与《部门收支预算总表》的政府性基金收入数一致，并按照政府收支分类科目的功能分类</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项</w:t>
      </w:r>
      <w:r w:rsidRPr="007B223D">
        <w:rPr>
          <w:rFonts w:ascii="Times New Roman" w:eastAsia="方正仿宋_GBK" w:hAnsi="Times New Roman" w:cs="Times New Roman"/>
          <w:i/>
          <w:kern w:val="0"/>
          <w:sz w:val="32"/>
          <w:szCs w:val="32"/>
        </w:rPr>
        <w:t>”</w:t>
      </w:r>
      <w:r w:rsidRPr="007B223D">
        <w:rPr>
          <w:rFonts w:ascii="Times New Roman" w:eastAsia="方正仿宋_GBK" w:hAnsi="Times New Roman" w:cs="Times New Roman"/>
          <w:i/>
          <w:kern w:val="0"/>
          <w:sz w:val="32"/>
          <w:szCs w:val="32"/>
        </w:rPr>
        <w:t>级细化列示。）</w:t>
      </w:r>
    </w:p>
    <w:p w:rsidR="007B223D" w:rsidRPr="007B223D" w:rsidRDefault="00DD216F" w:rsidP="007B223D">
      <w:pPr>
        <w:autoSpaceDE w:val="0"/>
        <w:autoSpaceDN w:val="0"/>
        <w:snapToGrid w:val="0"/>
        <w:spacing w:line="550" w:lineRule="exact"/>
        <w:rPr>
          <w:rFonts w:ascii="Times New Roman" w:eastAsia="方正仿宋_GBK" w:hAnsi="Times New Roman" w:cs="Times New Roman"/>
          <w:kern w:val="0"/>
          <w:sz w:val="32"/>
          <w:szCs w:val="32"/>
        </w:rPr>
      </w:pPr>
      <w:r w:rsidRPr="00FB669F">
        <w:rPr>
          <w:rFonts w:ascii="Times New Roman" w:eastAsia="方正仿宋_GBK" w:hAnsi="Times New Roman" w:cs="Times New Roman" w:hint="eastAsia"/>
          <w:kern w:val="0"/>
          <w:sz w:val="32"/>
          <w:szCs w:val="32"/>
          <w:u w:val="single"/>
        </w:rPr>
        <w:t>党史办（档案馆）</w:t>
      </w:r>
      <w:r w:rsidR="00C65F1A">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年政府性基金支出预算支出</w:t>
      </w:r>
      <w:r>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万元。与上年相比</w:t>
      </w:r>
      <w:r>
        <w:rPr>
          <w:rFonts w:ascii="Times New Roman" w:eastAsia="方正仿宋_GBK" w:hAnsi="Times New Roman" w:cs="Times New Roman" w:hint="eastAsia"/>
          <w:kern w:val="0"/>
          <w:sz w:val="32"/>
          <w:szCs w:val="32"/>
        </w:rPr>
        <w:t>无</w:t>
      </w:r>
      <w:r w:rsidR="007B223D" w:rsidRPr="007B223D">
        <w:rPr>
          <w:rFonts w:ascii="Times New Roman" w:eastAsia="方正仿宋_GBK" w:hAnsi="Times New Roman" w:cs="Times New Roman"/>
          <w:kern w:val="0"/>
          <w:sz w:val="32"/>
          <w:szCs w:val="32"/>
        </w:rPr>
        <w:t>增加减少。</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十一、一般公共预算机关运行经费支出预算情况说明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（反映部门年度一般公共预算机关运行经费支出预算安排情况</w:t>
      </w:r>
      <w:r w:rsidRPr="007B223D">
        <w:rPr>
          <w:rFonts w:ascii="Times New Roman" w:eastAsia="方正仿宋_GBK" w:hAnsi="Times New Roman" w:cs="Times New Roman" w:hint="eastAsia"/>
          <w:i/>
          <w:kern w:val="0"/>
          <w:sz w:val="32"/>
          <w:szCs w:val="32"/>
        </w:rPr>
        <w:t>。</w:t>
      </w:r>
      <w:r w:rsidRPr="007B223D">
        <w:rPr>
          <w:rFonts w:ascii="Times New Roman" w:eastAsia="方正仿宋_GBK" w:hAnsi="Times New Roman" w:cs="Times New Roman"/>
          <w:i/>
          <w:kern w:val="0"/>
          <w:sz w:val="32"/>
          <w:szCs w:val="32"/>
        </w:rPr>
        <w:t>）</w:t>
      </w:r>
    </w:p>
    <w:p w:rsidR="00125D60" w:rsidRDefault="00C65F1A" w:rsidP="007B223D">
      <w:pPr>
        <w:autoSpaceDE w:val="0"/>
        <w:autoSpaceDN w:val="0"/>
        <w:snapToGrid w:val="0"/>
        <w:spacing w:line="550" w:lineRule="exact"/>
        <w:rPr>
          <w:rFonts w:ascii="Times New Roman" w:eastAsia="方正仿宋_GBK" w:hAnsi="Times New Roman" w:cs="Times New Roman" w:hint="eastAsia"/>
          <w:kern w:val="0"/>
          <w:sz w:val="32"/>
          <w:szCs w:val="32"/>
        </w:rPr>
      </w:pPr>
      <w:r>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年本部门一般公共预算机关运行经费预算支出</w:t>
      </w:r>
      <w:r w:rsidR="006E7D9C">
        <w:rPr>
          <w:rFonts w:ascii="Times New Roman" w:eastAsia="方正仿宋_GBK" w:hAnsi="Times New Roman" w:cs="Times New Roman" w:hint="eastAsia"/>
          <w:kern w:val="0"/>
          <w:sz w:val="32"/>
          <w:szCs w:val="32"/>
        </w:rPr>
        <w:t>113.72</w:t>
      </w:r>
      <w:r w:rsidR="007B223D" w:rsidRPr="007B223D">
        <w:rPr>
          <w:rFonts w:ascii="Times New Roman" w:eastAsia="方正仿宋_GBK" w:hAnsi="Times New Roman" w:cs="Times New Roman"/>
          <w:kern w:val="0"/>
          <w:sz w:val="32"/>
          <w:szCs w:val="32"/>
        </w:rPr>
        <w:t>万元，与上年相比增加</w:t>
      </w:r>
      <w:r w:rsidR="006E7D9C">
        <w:rPr>
          <w:rFonts w:ascii="Times New Roman" w:eastAsia="方正仿宋_GBK" w:hAnsi="Times New Roman" w:cs="Times New Roman" w:hint="eastAsia"/>
          <w:kern w:val="0"/>
          <w:sz w:val="32"/>
          <w:szCs w:val="32"/>
        </w:rPr>
        <w:t>7.34</w:t>
      </w:r>
      <w:r w:rsidR="007B223D" w:rsidRPr="007B223D">
        <w:rPr>
          <w:rFonts w:ascii="Times New Roman" w:eastAsia="方正仿宋_GBK" w:hAnsi="Times New Roman" w:cs="Times New Roman"/>
          <w:kern w:val="0"/>
          <w:sz w:val="32"/>
          <w:szCs w:val="32"/>
        </w:rPr>
        <w:t>万元，增长</w:t>
      </w:r>
      <w:r w:rsidR="00125D60">
        <w:rPr>
          <w:rFonts w:ascii="Times New Roman" w:eastAsia="方正仿宋_GBK" w:hAnsi="Times New Roman" w:cs="Times New Roman" w:hint="eastAsia"/>
          <w:kern w:val="0"/>
          <w:sz w:val="32"/>
          <w:szCs w:val="32"/>
        </w:rPr>
        <w:t>6.90</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。主要原因是</w:t>
      </w:r>
      <w:r w:rsidR="00DD216F">
        <w:rPr>
          <w:rFonts w:ascii="Times New Roman" w:eastAsia="方正仿宋_GBK" w:hAnsi="Times New Roman" w:cs="Times New Roman" w:hint="eastAsia"/>
          <w:kern w:val="0"/>
          <w:sz w:val="32"/>
          <w:szCs w:val="32"/>
        </w:rPr>
        <w:t>党史办与档案馆合署办公，</w:t>
      </w:r>
      <w:r w:rsidR="00DD216F" w:rsidRPr="00DD216F">
        <w:rPr>
          <w:rFonts w:ascii="Times New Roman" w:eastAsia="方正仿宋_GBK" w:hAnsi="Times New Roman" w:cs="Times New Roman" w:hint="eastAsia"/>
          <w:kern w:val="0"/>
          <w:sz w:val="32"/>
          <w:szCs w:val="32"/>
        </w:rPr>
        <w:t>公用经费定额标准提高</w:t>
      </w:r>
      <w:r w:rsidR="00C57C03">
        <w:rPr>
          <w:rFonts w:ascii="Times New Roman" w:eastAsia="方正仿宋_GBK" w:hAnsi="Times New Roman" w:cs="Times New Roman" w:hint="eastAsia"/>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十二、政府采购支出预算情况说明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（反映部门年度政府采购支出预算安排情况。）</w:t>
      </w:r>
    </w:p>
    <w:p w:rsidR="007B223D" w:rsidRPr="007B223D" w:rsidRDefault="00C65F1A" w:rsidP="007B223D">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年度政府采购支出预算总额</w:t>
      </w:r>
      <w:r w:rsidR="00C57C03">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万元，其中：拟采购货物支出</w:t>
      </w:r>
      <w:r w:rsidR="00C57C03">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万元、拟采购工程支出</w:t>
      </w:r>
      <w:r w:rsidR="00C57C03">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万元、拟购买服务支出</w:t>
      </w:r>
      <w:r w:rsidR="00C57C03">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lastRenderedPageBreak/>
        <w:t>十三、国有</w:t>
      </w:r>
      <w:r w:rsidRPr="007B223D">
        <w:rPr>
          <w:rFonts w:ascii="方正黑体_GBK" w:eastAsia="方正黑体_GBK" w:hAnsi="Times New Roman" w:cs="Times New Roman" w:hint="eastAsia"/>
          <w:kern w:val="0"/>
          <w:sz w:val="32"/>
          <w:szCs w:val="32"/>
        </w:rPr>
        <w:t>资产占用</w:t>
      </w:r>
      <w:r w:rsidRPr="007B223D">
        <w:rPr>
          <w:rFonts w:ascii="方正黑体_GBK" w:eastAsia="方正黑体_GBK" w:hAnsi="Times New Roman" w:cs="Times New Roman"/>
          <w:kern w:val="0"/>
          <w:sz w:val="32"/>
          <w:szCs w:val="32"/>
        </w:rPr>
        <w:t>情况</w:t>
      </w:r>
    </w:p>
    <w:p w:rsidR="007B223D" w:rsidRPr="00E21B88"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Times New Roman" w:eastAsia="方正仿宋_GBK" w:hAnsi="Times New Roman" w:cs="Times New Roman" w:hint="eastAsia"/>
          <w:kern w:val="0"/>
          <w:sz w:val="32"/>
          <w:szCs w:val="32"/>
        </w:rPr>
        <w:t>本部门共有车辆</w:t>
      </w:r>
      <w:r w:rsidR="00C57C03">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辆，其中，一般公务用车</w:t>
      </w:r>
      <w:r w:rsidR="00C57C03">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辆、执法执勤用车</w:t>
      </w:r>
      <w:r w:rsidR="00C57C03">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辆、特种专业技术用车</w:t>
      </w:r>
      <w:r w:rsidR="00C57C03">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辆、其他用车</w:t>
      </w:r>
      <w:r w:rsidR="00C57C03">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辆等。单价</w:t>
      </w:r>
      <w:r w:rsidR="00C57C03">
        <w:rPr>
          <w:rFonts w:ascii="Times New Roman" w:eastAsia="方正仿宋_GBK" w:hAnsi="Times New Roman" w:cs="Times New Roman" w:hint="eastAsia"/>
          <w:kern w:val="0"/>
          <w:sz w:val="32"/>
          <w:szCs w:val="32"/>
        </w:rPr>
        <w:t>20</w:t>
      </w:r>
      <w:r w:rsidRPr="007B223D">
        <w:rPr>
          <w:rFonts w:ascii="Times New Roman" w:eastAsia="方正仿宋_GBK" w:hAnsi="Times New Roman" w:cs="Times New Roman" w:hint="eastAsia"/>
          <w:kern w:val="0"/>
          <w:sz w:val="32"/>
          <w:szCs w:val="32"/>
        </w:rPr>
        <w:t>万元（含）以上的设备</w:t>
      </w:r>
      <w:r w:rsidR="00C57C03">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台（套）</w:t>
      </w:r>
      <w:r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E21B88">
        <w:rPr>
          <w:rFonts w:ascii="方正黑体_GBK" w:eastAsia="方正黑体_GBK" w:hAnsi="Times New Roman" w:cs="Times New Roman"/>
          <w:kern w:val="0"/>
          <w:sz w:val="32"/>
          <w:szCs w:val="32"/>
        </w:rPr>
        <w:t>十</w:t>
      </w:r>
      <w:r w:rsidRPr="00E21B88">
        <w:rPr>
          <w:rFonts w:ascii="方正黑体_GBK" w:eastAsia="方正黑体_GBK" w:hAnsi="Times New Roman" w:cs="Times New Roman" w:hint="eastAsia"/>
          <w:kern w:val="0"/>
          <w:sz w:val="32"/>
          <w:szCs w:val="32"/>
        </w:rPr>
        <w:t>四</w:t>
      </w:r>
      <w:r w:rsidRPr="00E21B88">
        <w:rPr>
          <w:rFonts w:ascii="方正黑体_GBK" w:eastAsia="方正黑体_GBK" w:hAnsi="Times New Roman" w:cs="Times New Roman"/>
          <w:kern w:val="0"/>
          <w:sz w:val="32"/>
          <w:szCs w:val="32"/>
        </w:rPr>
        <w:t>、预算绩效目标设置情况说明</w:t>
      </w:r>
    </w:p>
    <w:p w:rsidR="007236AE" w:rsidRPr="00E21B88" w:rsidRDefault="007236AE" w:rsidP="007B223D">
      <w:pPr>
        <w:autoSpaceDE w:val="0"/>
        <w:autoSpaceDN w:val="0"/>
        <w:snapToGrid w:val="0"/>
        <w:spacing w:line="550" w:lineRule="exact"/>
        <w:rPr>
          <w:rFonts w:ascii="Times New Roman" w:eastAsia="方正仿宋_GBK" w:hAnsi="Times New Roman" w:cs="Times New Roman"/>
          <w:kern w:val="0"/>
          <w:sz w:val="32"/>
          <w:szCs w:val="32"/>
        </w:rPr>
      </w:pPr>
      <w:r w:rsidRPr="00E21B88">
        <w:rPr>
          <w:rFonts w:ascii="Times New Roman" w:eastAsia="仿宋" w:hAnsi="Times New Roman" w:cs="Times New Roman"/>
          <w:kern w:val="0"/>
          <w:sz w:val="32"/>
          <w:szCs w:val="32"/>
        </w:rPr>
        <w:t>2020</w:t>
      </w:r>
      <w:r w:rsidRPr="00E21B88">
        <w:rPr>
          <w:rFonts w:ascii="Times New Roman" w:eastAsia="仿宋" w:hAnsi="Times New Roman" w:cs="Times New Roman"/>
          <w:kern w:val="0"/>
          <w:sz w:val="32"/>
          <w:szCs w:val="32"/>
        </w:rPr>
        <w:t>年度，本部门单位共</w:t>
      </w:r>
      <w:r w:rsidR="00C57C03" w:rsidRPr="00C57C03">
        <w:rPr>
          <w:rFonts w:ascii="Times New Roman" w:eastAsia="仿宋" w:hAnsi="Times New Roman" w:cs="Times New Roman" w:hint="eastAsia"/>
          <w:kern w:val="0"/>
          <w:sz w:val="32"/>
          <w:szCs w:val="32"/>
          <w:u w:val="single"/>
        </w:rPr>
        <w:t xml:space="preserve">　</w:t>
      </w:r>
      <w:r w:rsidR="00C57C03">
        <w:rPr>
          <w:rFonts w:ascii="Times New Roman" w:eastAsia="仿宋" w:hAnsi="Times New Roman" w:cs="Times New Roman" w:hint="eastAsia"/>
          <w:kern w:val="0"/>
          <w:sz w:val="32"/>
          <w:szCs w:val="32"/>
          <w:u w:val="single"/>
        </w:rPr>
        <w:t>1</w:t>
      </w:r>
      <w:r w:rsidR="00C57C03">
        <w:rPr>
          <w:rFonts w:ascii="Times New Roman" w:eastAsia="仿宋" w:hAnsi="Times New Roman" w:cs="Times New Roman" w:hint="eastAsia"/>
          <w:kern w:val="0"/>
          <w:sz w:val="32"/>
          <w:szCs w:val="32"/>
          <w:u w:val="single"/>
        </w:rPr>
        <w:t xml:space="preserve">　</w:t>
      </w:r>
      <w:r w:rsidRPr="00E21B88">
        <w:rPr>
          <w:rFonts w:ascii="Times New Roman" w:eastAsia="仿宋" w:hAnsi="Times New Roman" w:cs="Times New Roman"/>
          <w:kern w:val="0"/>
          <w:sz w:val="32"/>
          <w:szCs w:val="32"/>
        </w:rPr>
        <w:t>个项目纳入绩效目标管理，涉及财政性资金合计</w:t>
      </w:r>
      <w:r w:rsidR="00C57C03" w:rsidRPr="00C57C03">
        <w:rPr>
          <w:rFonts w:ascii="Times New Roman" w:eastAsia="仿宋" w:hAnsi="Times New Roman" w:cs="Times New Roman" w:hint="eastAsia"/>
          <w:kern w:val="0"/>
          <w:sz w:val="32"/>
          <w:szCs w:val="32"/>
          <w:u w:val="single"/>
        </w:rPr>
        <w:t xml:space="preserve">　</w:t>
      </w:r>
      <w:r w:rsidR="00C57C03" w:rsidRPr="00C57C03">
        <w:rPr>
          <w:rFonts w:ascii="Times New Roman" w:eastAsia="仿宋" w:hAnsi="Times New Roman" w:cs="Times New Roman" w:hint="eastAsia"/>
          <w:kern w:val="0"/>
          <w:sz w:val="32"/>
          <w:szCs w:val="32"/>
          <w:u w:val="single"/>
        </w:rPr>
        <w:t>28</w:t>
      </w:r>
      <w:r w:rsidR="00C57C03">
        <w:rPr>
          <w:rFonts w:ascii="Times New Roman" w:eastAsia="仿宋" w:hAnsi="Times New Roman" w:cs="Times New Roman" w:hint="eastAsia"/>
          <w:kern w:val="0"/>
          <w:sz w:val="32"/>
          <w:szCs w:val="32"/>
          <w:u w:val="single"/>
        </w:rPr>
        <w:t xml:space="preserve">　</w:t>
      </w:r>
      <w:r w:rsidRPr="00E21B88">
        <w:rPr>
          <w:rFonts w:ascii="Times New Roman" w:eastAsia="仿宋" w:hAnsi="Times New Roman" w:cs="Times New Roman"/>
          <w:kern w:val="0"/>
          <w:sz w:val="32"/>
          <w:szCs w:val="32"/>
        </w:rPr>
        <w:t>万元；本部门单位整体支出（</w:t>
      </w:r>
      <w:r w:rsidRPr="00E21B88">
        <w:rPr>
          <w:rFonts w:ascii="Times New Roman" w:eastAsia="仿宋" w:hAnsi="Times New Roman" w:cs="Times New Roman"/>
          <w:kern w:val="0"/>
          <w:sz w:val="32"/>
          <w:szCs w:val="32"/>
        </w:rPr>
        <w:t>□</w:t>
      </w:r>
      <w:r w:rsidRPr="00E21B88">
        <w:rPr>
          <w:rFonts w:ascii="Times New Roman" w:eastAsia="仿宋" w:hAnsi="Times New Roman" w:cs="Times New Roman"/>
          <w:kern w:val="0"/>
          <w:sz w:val="32"/>
          <w:szCs w:val="32"/>
        </w:rPr>
        <w:t>纳入、</w:t>
      </w:r>
      <w:r w:rsidRPr="00E21B88">
        <w:rPr>
          <w:rFonts w:ascii="Times New Roman" w:eastAsia="仿宋" w:hAnsi="Times New Roman" w:cs="Times New Roman"/>
          <w:kern w:val="0"/>
          <w:sz w:val="32"/>
          <w:szCs w:val="32"/>
        </w:rPr>
        <w:t>□</w:t>
      </w:r>
      <w:r w:rsidR="00C57C03">
        <w:rPr>
          <w:rFonts w:ascii="宋体" w:eastAsia="宋体" w:hAnsi="宋体" w:cs="Times New Roman" w:hint="eastAsia"/>
          <w:kern w:val="0"/>
          <w:sz w:val="32"/>
          <w:szCs w:val="32"/>
        </w:rPr>
        <w:t>√</w:t>
      </w:r>
      <w:r w:rsidRPr="00E21B88">
        <w:rPr>
          <w:rFonts w:ascii="Times New Roman" w:eastAsia="仿宋" w:hAnsi="Times New Roman" w:cs="Times New Roman"/>
          <w:kern w:val="0"/>
          <w:sz w:val="32"/>
          <w:szCs w:val="32"/>
        </w:rPr>
        <w:t>未纳入）绩效目标管理，涉及财政性资金</w:t>
      </w:r>
      <w:r w:rsidR="00C57C03" w:rsidRPr="00C57C03">
        <w:rPr>
          <w:rFonts w:ascii="Times New Roman" w:eastAsia="仿宋" w:hAnsi="Times New Roman" w:cs="Times New Roman" w:hint="eastAsia"/>
          <w:kern w:val="0"/>
          <w:sz w:val="32"/>
          <w:szCs w:val="32"/>
          <w:u w:val="single"/>
        </w:rPr>
        <w:t xml:space="preserve">　</w:t>
      </w:r>
      <w:r w:rsidR="00C57C03" w:rsidRPr="00C57C03">
        <w:rPr>
          <w:rFonts w:ascii="Times New Roman" w:eastAsia="仿宋" w:hAnsi="Times New Roman" w:cs="Times New Roman" w:hint="eastAsia"/>
          <w:kern w:val="0"/>
          <w:sz w:val="32"/>
          <w:szCs w:val="32"/>
          <w:u w:val="single"/>
        </w:rPr>
        <w:t>0</w:t>
      </w:r>
      <w:r w:rsidR="00C57C03">
        <w:rPr>
          <w:rFonts w:ascii="Times New Roman" w:eastAsia="仿宋" w:hAnsi="Times New Roman" w:cs="Times New Roman" w:hint="eastAsia"/>
          <w:kern w:val="0"/>
          <w:sz w:val="32"/>
          <w:szCs w:val="32"/>
          <w:u w:val="single"/>
        </w:rPr>
        <w:t xml:space="preserve">　</w:t>
      </w:r>
      <w:r w:rsidRPr="00E21B88">
        <w:rPr>
          <w:rFonts w:ascii="Times New Roman" w:eastAsia="仿宋" w:hAnsi="Times New Roman" w:cs="Times New Roman"/>
          <w:kern w:val="0"/>
          <w:sz w:val="32"/>
          <w:szCs w:val="32"/>
        </w:rPr>
        <w:t>万元</w:t>
      </w:r>
      <w:r w:rsidR="006E578A" w:rsidRPr="00E21B88">
        <w:rPr>
          <w:rFonts w:ascii="Times New Roman" w:eastAsia="方正仿宋_GBK" w:hAnsi="Times New Roman" w:cs="Times New Roman" w:hint="eastAsia"/>
          <w:i/>
          <w:kern w:val="0"/>
          <w:sz w:val="32"/>
          <w:szCs w:val="32"/>
        </w:rPr>
        <w:t>（各地可结合</w:t>
      </w:r>
      <w:r w:rsidR="006E578A" w:rsidRPr="00E21B88">
        <w:rPr>
          <w:rFonts w:ascii="Times New Roman" w:eastAsia="方正仿宋_GBK" w:hAnsi="Times New Roman" w:cs="Times New Roman"/>
          <w:i/>
          <w:kern w:val="0"/>
          <w:sz w:val="32"/>
          <w:szCs w:val="32"/>
        </w:rPr>
        <w:t>实际</w:t>
      </w:r>
      <w:r w:rsidR="006E578A" w:rsidRPr="00E21B88">
        <w:rPr>
          <w:rFonts w:ascii="Times New Roman" w:eastAsia="方正仿宋_GBK" w:hAnsi="Times New Roman" w:cs="Times New Roman" w:hint="eastAsia"/>
          <w:i/>
          <w:kern w:val="0"/>
          <w:sz w:val="32"/>
          <w:szCs w:val="32"/>
        </w:rPr>
        <w:t>填列）</w:t>
      </w:r>
      <w:r w:rsidRPr="00E21B88">
        <w:rPr>
          <w:rFonts w:ascii="Times New Roman" w:eastAsia="仿宋" w:hAnsi="Times New Roman" w:cs="Times New Roman"/>
          <w:kern w:val="0"/>
          <w:sz w:val="32"/>
          <w:szCs w:val="32"/>
        </w:rPr>
        <w:t>。</w:t>
      </w:r>
    </w:p>
    <w:p w:rsidR="007B223D" w:rsidRPr="00E43E2B" w:rsidRDefault="007B223D" w:rsidP="007B223D">
      <w:pPr>
        <w:autoSpaceDE w:val="0"/>
        <w:autoSpaceDN w:val="0"/>
        <w:snapToGrid w:val="0"/>
        <w:spacing w:line="550" w:lineRule="exact"/>
        <w:rPr>
          <w:rFonts w:ascii="Times New Roman" w:eastAsia="方正楷体_GBK" w:hAnsi="Times New Roman" w:cs="Times New Roman"/>
          <w:kern w:val="0"/>
          <w:sz w:val="32"/>
          <w:szCs w:val="32"/>
          <w:u w:val="single"/>
        </w:rPr>
      </w:pPr>
    </w:p>
    <w:p w:rsidR="007B223D" w:rsidRPr="007B223D" w:rsidRDefault="007B223D"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第四部分　名词解释</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一、财政拨款：</w:t>
      </w:r>
      <w:r w:rsidRPr="007B223D">
        <w:rPr>
          <w:rFonts w:ascii="Times New Roman" w:eastAsia="方正仿宋_GBK" w:hAnsi="Times New Roman" w:cs="Times New Roman"/>
          <w:kern w:val="0"/>
          <w:sz w:val="32"/>
          <w:szCs w:val="32"/>
        </w:rPr>
        <w:t>指一般公共预算财政拨款和政府性基金预算财政拨款。</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二、一般公共预算：</w:t>
      </w:r>
      <w:r w:rsidRPr="007B223D">
        <w:rPr>
          <w:rFonts w:ascii="Times New Roman" w:eastAsia="方正仿宋_GBK" w:hAnsi="Times New Roman" w:cs="Times New Roman"/>
          <w:kern w:val="0"/>
          <w:sz w:val="32"/>
          <w:szCs w:val="32"/>
        </w:rPr>
        <w:t>包括公共财政拨款（补助）资金、专项收入。</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三、财政专户管理资金：</w:t>
      </w:r>
      <w:r w:rsidRPr="007B223D">
        <w:rPr>
          <w:rFonts w:ascii="Times New Roman" w:eastAsia="方正仿宋_GBK" w:hAnsi="Times New Roman" w:cs="Times New Roman"/>
          <w:kern w:val="0"/>
          <w:sz w:val="32"/>
          <w:szCs w:val="32"/>
        </w:rPr>
        <w:t>包括专户管理行政事业性收费（主要是教育收费）、其他非税收入。</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四、其他资金：</w:t>
      </w:r>
      <w:r w:rsidRPr="007B223D">
        <w:rPr>
          <w:rFonts w:ascii="Times New Roman" w:eastAsia="方正仿宋_GBK" w:hAnsi="Times New Roman" w:cs="Times New Roman"/>
          <w:kern w:val="0"/>
          <w:sz w:val="32"/>
          <w:szCs w:val="32"/>
        </w:rPr>
        <w:t>包括事业收入、经营收入、其他收入等。</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五、基本支出：</w:t>
      </w:r>
      <w:r w:rsidRPr="007B223D">
        <w:rPr>
          <w:rFonts w:ascii="Times New Roman" w:eastAsia="方正仿宋_GBK" w:hAnsi="Times New Roman" w:cs="Times New Roman"/>
          <w:kern w:val="0"/>
          <w:sz w:val="32"/>
          <w:szCs w:val="32"/>
        </w:rPr>
        <w:t>指为保障机构正常运转、完成工作任务而发生的人员支出和公用支出。</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六、项目支出：</w:t>
      </w:r>
      <w:r w:rsidRPr="007B223D">
        <w:rPr>
          <w:rFonts w:ascii="Times New Roman" w:eastAsia="方正仿宋_GBK" w:hAnsi="Times New Roman" w:cs="Times New Roman"/>
          <w:kern w:val="0"/>
          <w:sz w:val="32"/>
          <w:szCs w:val="32"/>
        </w:rPr>
        <w:t>指在基本支出之外为完成特定工作任务和事业发展目标所发生的支出。</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lastRenderedPageBreak/>
        <w:t>七、单位预留机动经费：</w:t>
      </w:r>
      <w:r w:rsidRPr="007B223D">
        <w:rPr>
          <w:rFonts w:ascii="Times New Roman" w:eastAsia="方正仿宋_GBK" w:hAnsi="Times New Roman" w:cs="Times New Roman"/>
          <w:kern w:val="0"/>
          <w:sz w:val="32"/>
          <w:szCs w:val="32"/>
        </w:rPr>
        <w:t>指预算单位年初预留用于年度执行中增人、增资等不可预见支出的经费。</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八、</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三公</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经费：</w:t>
      </w:r>
      <w:r w:rsidRPr="007B223D">
        <w:rPr>
          <w:rFonts w:ascii="Times New Roman" w:eastAsia="方正仿宋_GBK" w:hAnsi="Times New Roman" w:cs="Times New Roman"/>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hint="eastAsia"/>
          <w:kern w:val="0"/>
          <w:sz w:val="32"/>
          <w:szCs w:val="32"/>
        </w:rPr>
        <w:t>九、机关运行经费：</w:t>
      </w:r>
      <w:r w:rsidRPr="007B223D">
        <w:rPr>
          <w:rFonts w:ascii="Times New Roman" w:eastAsia="方正仿宋_GBK" w:hAnsi="Times New Roman" w:cs="Times New Roman" w:hint="eastAsia"/>
          <w:kern w:val="0"/>
          <w:sz w:val="32"/>
          <w:szCs w:val="32"/>
        </w:rPr>
        <w:t>指行政单位（含参照公务员法管理的事业单位）使用一般公共预算安排的基本支出中的日常</w:t>
      </w:r>
      <w:r w:rsidRPr="007B223D">
        <w:rPr>
          <w:rFonts w:ascii="Times New Roman" w:eastAsia="方正仿宋_GBK" w:hAnsi="Times New Roman" w:cs="Times New Roman"/>
          <w:kern w:val="0"/>
          <w:sz w:val="32"/>
          <w:szCs w:val="32"/>
        </w:rPr>
        <w:t>公用</w:t>
      </w:r>
      <w:r w:rsidRPr="007B223D">
        <w:rPr>
          <w:rFonts w:ascii="Times New Roman" w:eastAsia="方正仿宋_GBK" w:hAnsi="Times New Roman" w:cs="Times New Roman" w:hint="eastAsia"/>
          <w:kern w:val="0"/>
          <w:sz w:val="32"/>
          <w:szCs w:val="32"/>
        </w:rPr>
        <w:t>经费支出</w:t>
      </w:r>
      <w:r w:rsidRPr="007B223D">
        <w:rPr>
          <w:rFonts w:ascii="Times New Roman" w:eastAsia="方正仿宋_GBK" w:hAnsi="Times New Roman"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20"/>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i/>
          <w:kern w:val="0"/>
          <w:sz w:val="32"/>
          <w:szCs w:val="32"/>
        </w:rPr>
        <w:t>各部门应根据公开预算表中对应的经费情况进行名词解释，对未涉及的名词可以删除</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p w:rsidR="00033E4D" w:rsidRPr="007B223D" w:rsidRDefault="00033E4D"/>
    <w:sectPr w:rsidR="00033E4D" w:rsidRPr="007B223D" w:rsidSect="00EF7A45">
      <w:pgSz w:w="11906" w:h="16838"/>
      <w:pgMar w:top="1814"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C8" w:rsidRDefault="007316C8">
      <w:r>
        <w:separator/>
      </w:r>
    </w:p>
  </w:endnote>
  <w:endnote w:type="continuationSeparator" w:id="1">
    <w:p w:rsidR="007316C8" w:rsidRDefault="00731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B2" w:rsidRDefault="00CD60B2" w:rsidP="00EF7A4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D60B2" w:rsidRDefault="00CD60B2" w:rsidP="00EF7A4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B2" w:rsidRDefault="00CD60B2" w:rsidP="00EF7A45">
    <w:pPr>
      <w:pStyle w:val="a7"/>
      <w:framePr w:wrap="around" w:vAnchor="text" w:hAnchor="margin" w:xAlign="right" w:y="1"/>
      <w:rPr>
        <w:rStyle w:val="a9"/>
      </w:rPr>
    </w:pPr>
  </w:p>
  <w:p w:rsidR="00CD60B2" w:rsidRDefault="00CD60B2" w:rsidP="00EF7A4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C8" w:rsidRDefault="007316C8">
      <w:r>
        <w:separator/>
      </w:r>
    </w:p>
  </w:footnote>
  <w:footnote w:type="continuationSeparator" w:id="1">
    <w:p w:rsidR="007316C8" w:rsidRDefault="00731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D2CEC226"/>
    <w:lvl w:ilvl="0" w:tplc="BB1EEC3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23D"/>
    <w:rsid w:val="000336F6"/>
    <w:rsid w:val="00033E4D"/>
    <w:rsid w:val="00065AB9"/>
    <w:rsid w:val="000D7C5A"/>
    <w:rsid w:val="000F5D61"/>
    <w:rsid w:val="00107809"/>
    <w:rsid w:val="00125D60"/>
    <w:rsid w:val="0015416E"/>
    <w:rsid w:val="0017231A"/>
    <w:rsid w:val="00197DB5"/>
    <w:rsid w:val="001E322F"/>
    <w:rsid w:val="00231487"/>
    <w:rsid w:val="00265B50"/>
    <w:rsid w:val="002D4BD5"/>
    <w:rsid w:val="002E3D97"/>
    <w:rsid w:val="002E663B"/>
    <w:rsid w:val="00336574"/>
    <w:rsid w:val="00343160"/>
    <w:rsid w:val="003B67D7"/>
    <w:rsid w:val="003E3DF0"/>
    <w:rsid w:val="00407E59"/>
    <w:rsid w:val="00456D9B"/>
    <w:rsid w:val="004A2E71"/>
    <w:rsid w:val="0052773C"/>
    <w:rsid w:val="005565A6"/>
    <w:rsid w:val="0057697B"/>
    <w:rsid w:val="00594806"/>
    <w:rsid w:val="005B23A6"/>
    <w:rsid w:val="005C2999"/>
    <w:rsid w:val="005C480E"/>
    <w:rsid w:val="00610E3A"/>
    <w:rsid w:val="00645EA5"/>
    <w:rsid w:val="00682EBA"/>
    <w:rsid w:val="00684EC3"/>
    <w:rsid w:val="006E578A"/>
    <w:rsid w:val="006E7D9C"/>
    <w:rsid w:val="006E7F24"/>
    <w:rsid w:val="007236AE"/>
    <w:rsid w:val="007316C8"/>
    <w:rsid w:val="0074721D"/>
    <w:rsid w:val="007566F0"/>
    <w:rsid w:val="00777D23"/>
    <w:rsid w:val="007B223D"/>
    <w:rsid w:val="0083189A"/>
    <w:rsid w:val="00840223"/>
    <w:rsid w:val="00911F9F"/>
    <w:rsid w:val="00A31A29"/>
    <w:rsid w:val="00A5301B"/>
    <w:rsid w:val="00B131B9"/>
    <w:rsid w:val="00B40F05"/>
    <w:rsid w:val="00B44D83"/>
    <w:rsid w:val="00B64BAD"/>
    <w:rsid w:val="00BA5A00"/>
    <w:rsid w:val="00C33C65"/>
    <w:rsid w:val="00C43DD1"/>
    <w:rsid w:val="00C46531"/>
    <w:rsid w:val="00C54B52"/>
    <w:rsid w:val="00C57C03"/>
    <w:rsid w:val="00C65F1A"/>
    <w:rsid w:val="00CA6C13"/>
    <w:rsid w:val="00CD60B2"/>
    <w:rsid w:val="00CF2981"/>
    <w:rsid w:val="00D467BF"/>
    <w:rsid w:val="00DB76F8"/>
    <w:rsid w:val="00DD216F"/>
    <w:rsid w:val="00DF7E13"/>
    <w:rsid w:val="00E21B88"/>
    <w:rsid w:val="00E43E2B"/>
    <w:rsid w:val="00E64FFE"/>
    <w:rsid w:val="00EF7A45"/>
    <w:rsid w:val="00F33B5E"/>
    <w:rsid w:val="00F76F2D"/>
    <w:rsid w:val="00F878FA"/>
    <w:rsid w:val="00FB669F"/>
    <w:rsid w:val="00FB7979"/>
    <w:rsid w:val="00FD2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B223D"/>
  </w:style>
  <w:style w:type="paragraph" w:styleId="a3">
    <w:name w:val="List Paragraph"/>
    <w:basedOn w:val="a"/>
    <w:uiPriority w:val="34"/>
    <w:qFormat/>
    <w:rsid w:val="007B223D"/>
    <w:pPr>
      <w:ind w:firstLineChars="200" w:firstLine="420"/>
    </w:pPr>
    <w:rPr>
      <w:rFonts w:ascii="Cambria" w:eastAsia="宋体" w:hAnsi="Cambria" w:cs="Times New Roman"/>
      <w:sz w:val="24"/>
      <w:szCs w:val="24"/>
    </w:rPr>
  </w:style>
  <w:style w:type="paragraph" w:customStyle="1" w:styleId="10">
    <w:name w:val="标题1"/>
    <w:basedOn w:val="a"/>
    <w:next w:val="a"/>
    <w:rsid w:val="007B223D"/>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7B223D"/>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7B223D"/>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7B223D"/>
  </w:style>
  <w:style w:type="paragraph" w:styleId="a6">
    <w:name w:val="header"/>
    <w:basedOn w:val="a"/>
    <w:link w:val="Char"/>
    <w:uiPriority w:val="99"/>
    <w:unhideWhenUsed/>
    <w:rsid w:val="007B223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uiPriority w:val="99"/>
    <w:rsid w:val="007B223D"/>
    <w:rPr>
      <w:rFonts w:ascii="Times New Roman" w:eastAsia="宋体" w:hAnsi="Times New Roman" w:cs="Times New Roman"/>
      <w:sz w:val="18"/>
      <w:szCs w:val="18"/>
    </w:rPr>
  </w:style>
  <w:style w:type="paragraph" w:styleId="a7">
    <w:name w:val="footer"/>
    <w:basedOn w:val="a"/>
    <w:link w:val="Char0"/>
    <w:uiPriority w:val="99"/>
    <w:unhideWhenUsed/>
    <w:rsid w:val="007B223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7B223D"/>
    <w:rPr>
      <w:rFonts w:ascii="Times New Roman" w:eastAsia="宋体" w:hAnsi="Times New Roman" w:cs="Times New Roman"/>
      <w:sz w:val="18"/>
      <w:szCs w:val="18"/>
    </w:rPr>
  </w:style>
  <w:style w:type="paragraph" w:styleId="a8">
    <w:name w:val="Balloon Text"/>
    <w:basedOn w:val="a"/>
    <w:link w:val="Char1"/>
    <w:uiPriority w:val="99"/>
    <w:semiHidden/>
    <w:unhideWhenUsed/>
    <w:rsid w:val="007B223D"/>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7B223D"/>
    <w:rPr>
      <w:rFonts w:ascii="Times New Roman" w:eastAsia="宋体" w:hAnsi="Times New Roman" w:cs="Times New Roman"/>
      <w:sz w:val="18"/>
      <w:szCs w:val="18"/>
    </w:rPr>
  </w:style>
  <w:style w:type="character" w:styleId="a9">
    <w:name w:val="page number"/>
    <w:basedOn w:val="a0"/>
    <w:rsid w:val="007B22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318706697459585"/>
          <c:y val="9.9526066350711193E-2"/>
          <c:w val="0.39030023094688293"/>
          <c:h val="0.80094786729858025"/>
        </c:manualLayout>
      </c:layout>
      <c:pieChart>
        <c:varyColors val="1"/>
        <c:ser>
          <c:idx val="0"/>
          <c:order val="0"/>
          <c:tx>
            <c:strRef>
              <c:f>Sheet1!$A$2</c:f>
              <c:strCache>
                <c:ptCount val="1"/>
              </c:strCache>
            </c:strRef>
          </c:tx>
          <c:spPr>
            <a:solidFill>
              <a:srgbClr val="9999FF"/>
            </a:solidFill>
            <a:ln w="12673">
              <a:solidFill>
                <a:srgbClr val="000000"/>
              </a:solidFill>
              <a:prstDash val="solid"/>
            </a:ln>
          </c:spPr>
          <c:dPt>
            <c:idx val="1"/>
            <c:spPr>
              <a:solidFill>
                <a:srgbClr val="993366"/>
              </a:solidFill>
              <a:ln w="12673">
                <a:solidFill>
                  <a:srgbClr val="000000"/>
                </a:solidFill>
                <a:prstDash val="solid"/>
              </a:ln>
            </c:spPr>
          </c:dPt>
          <c:dPt>
            <c:idx val="2"/>
            <c:spPr>
              <a:solidFill>
                <a:srgbClr val="FFFFCC"/>
              </a:solidFill>
              <a:ln w="12673">
                <a:solidFill>
                  <a:srgbClr val="000000"/>
                </a:solidFill>
                <a:prstDash val="solid"/>
              </a:ln>
            </c:spPr>
          </c:dPt>
          <c:dPt>
            <c:idx val="3"/>
            <c:spPr>
              <a:solidFill>
                <a:srgbClr val="CCFFFF"/>
              </a:solidFill>
              <a:ln w="12673">
                <a:solidFill>
                  <a:srgbClr val="000000"/>
                </a:solidFill>
                <a:prstDash val="solid"/>
              </a:ln>
            </c:spPr>
          </c:dPt>
          <c:dPt>
            <c:idx val="4"/>
            <c:spPr>
              <a:solidFill>
                <a:srgbClr val="660066"/>
              </a:solidFill>
              <a:ln w="12673">
                <a:solidFill>
                  <a:srgbClr val="000000"/>
                </a:solidFill>
                <a:prstDash val="solid"/>
              </a:ln>
            </c:spPr>
          </c:dPt>
          <c:cat>
            <c:strRef>
              <c:f>Sheet1!$B$1:$F$1</c:f>
              <c:strCache>
                <c:ptCount val="5"/>
                <c:pt idx="0">
                  <c:v>一般公共预算收入</c:v>
                </c:pt>
                <c:pt idx="1">
                  <c:v>政府性基金预算收入</c:v>
                </c:pt>
                <c:pt idx="2">
                  <c:v>财政专户管理资金</c:v>
                </c:pt>
                <c:pt idx="3">
                  <c:v>其他资金</c:v>
                </c:pt>
                <c:pt idx="4">
                  <c:v>上年结转资金</c:v>
                </c:pt>
              </c:strCache>
            </c:strRef>
          </c:cat>
          <c:val>
            <c:numRef>
              <c:f>Sheet1!$B$2:$F$2</c:f>
              <c:numCache>
                <c:formatCode>General</c:formatCode>
                <c:ptCount val="5"/>
                <c:pt idx="0">
                  <c:v>100</c:v>
                </c:pt>
                <c:pt idx="1">
                  <c:v>0</c:v>
                </c:pt>
                <c:pt idx="2">
                  <c:v>0</c:v>
                </c:pt>
                <c:pt idx="3">
                  <c:v>0</c:v>
                </c:pt>
                <c:pt idx="4">
                  <c:v>0</c:v>
                </c:pt>
              </c:numCache>
            </c:numRef>
          </c:val>
        </c:ser>
        <c:ser>
          <c:idx val="1"/>
          <c:order val="1"/>
          <c:tx>
            <c:strRef>
              <c:f>Sheet1!$A$3</c:f>
              <c:strCache>
                <c:ptCount val="1"/>
              </c:strCache>
            </c:strRef>
          </c:tx>
          <c:spPr>
            <a:solidFill>
              <a:srgbClr val="993366"/>
            </a:solidFill>
            <a:ln w="12673">
              <a:solidFill>
                <a:srgbClr val="000000"/>
              </a:solidFill>
              <a:prstDash val="solid"/>
            </a:ln>
          </c:spPr>
          <c:dPt>
            <c:idx val="0"/>
            <c:spPr>
              <a:solidFill>
                <a:srgbClr val="9999FF"/>
              </a:solidFill>
              <a:ln w="12673">
                <a:solidFill>
                  <a:srgbClr val="000000"/>
                </a:solidFill>
                <a:prstDash val="solid"/>
              </a:ln>
            </c:spPr>
          </c:dPt>
          <c:dPt>
            <c:idx val="2"/>
            <c:spPr>
              <a:solidFill>
                <a:srgbClr val="FFFFCC"/>
              </a:solidFill>
              <a:ln w="12673">
                <a:solidFill>
                  <a:srgbClr val="000000"/>
                </a:solidFill>
                <a:prstDash val="solid"/>
              </a:ln>
            </c:spPr>
          </c:dPt>
          <c:dPt>
            <c:idx val="3"/>
            <c:spPr>
              <a:solidFill>
                <a:srgbClr val="CCFFFF"/>
              </a:solidFill>
              <a:ln w="12673">
                <a:solidFill>
                  <a:srgbClr val="000000"/>
                </a:solidFill>
                <a:prstDash val="solid"/>
              </a:ln>
            </c:spPr>
          </c:dPt>
          <c:dPt>
            <c:idx val="4"/>
            <c:spPr>
              <a:solidFill>
                <a:srgbClr val="660066"/>
              </a:solidFill>
              <a:ln w="12673">
                <a:solidFill>
                  <a:srgbClr val="000000"/>
                </a:solidFill>
                <a:prstDash val="solid"/>
              </a:ln>
            </c:spPr>
          </c:dPt>
          <c:cat>
            <c:strRef>
              <c:f>Sheet1!$B$1:$F$1</c:f>
              <c:strCache>
                <c:ptCount val="5"/>
                <c:pt idx="0">
                  <c:v>一般公共预算收入</c:v>
                </c:pt>
                <c:pt idx="1">
                  <c:v>政府性基金预算收入</c:v>
                </c:pt>
                <c:pt idx="2">
                  <c:v>财政专户管理资金</c:v>
                </c:pt>
                <c:pt idx="3">
                  <c:v>其他资金</c:v>
                </c:pt>
                <c:pt idx="4">
                  <c:v>上年结转资金</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73">
              <a:solidFill>
                <a:srgbClr val="000000"/>
              </a:solidFill>
              <a:prstDash val="solid"/>
            </a:ln>
          </c:spPr>
          <c:dPt>
            <c:idx val="0"/>
            <c:spPr>
              <a:solidFill>
                <a:srgbClr val="9999FF"/>
              </a:solidFill>
              <a:ln w="12673">
                <a:solidFill>
                  <a:srgbClr val="000000"/>
                </a:solidFill>
                <a:prstDash val="solid"/>
              </a:ln>
            </c:spPr>
          </c:dPt>
          <c:dPt>
            <c:idx val="1"/>
            <c:spPr>
              <a:solidFill>
                <a:srgbClr val="993366"/>
              </a:solidFill>
              <a:ln w="12673">
                <a:solidFill>
                  <a:srgbClr val="000000"/>
                </a:solidFill>
                <a:prstDash val="solid"/>
              </a:ln>
            </c:spPr>
          </c:dPt>
          <c:dPt>
            <c:idx val="3"/>
            <c:spPr>
              <a:solidFill>
                <a:srgbClr val="CCFFFF"/>
              </a:solidFill>
              <a:ln w="12673">
                <a:solidFill>
                  <a:srgbClr val="000000"/>
                </a:solidFill>
                <a:prstDash val="solid"/>
              </a:ln>
            </c:spPr>
          </c:dPt>
          <c:dPt>
            <c:idx val="4"/>
            <c:spPr>
              <a:solidFill>
                <a:srgbClr val="660066"/>
              </a:solidFill>
              <a:ln w="12673">
                <a:solidFill>
                  <a:srgbClr val="000000"/>
                </a:solidFill>
                <a:prstDash val="solid"/>
              </a:ln>
            </c:spPr>
          </c:dPt>
          <c:cat>
            <c:strRef>
              <c:f>Sheet1!$B$1:$F$1</c:f>
              <c:strCache>
                <c:ptCount val="5"/>
                <c:pt idx="0">
                  <c:v>一般公共预算收入</c:v>
                </c:pt>
                <c:pt idx="1">
                  <c:v>政府性基金预算收入</c:v>
                </c:pt>
                <c:pt idx="2">
                  <c:v>财政专户管理资金</c:v>
                </c:pt>
                <c:pt idx="3">
                  <c:v>其他资金</c:v>
                </c:pt>
                <c:pt idx="4">
                  <c:v>上年结转资金</c:v>
                </c:pt>
              </c:strCache>
            </c:strRef>
          </c:cat>
          <c:val>
            <c:numRef>
              <c:f>Sheet1!$B$4:$F$4</c:f>
              <c:numCache>
                <c:formatCode>General</c:formatCode>
                <c:ptCount val="5"/>
              </c:numCache>
            </c:numRef>
          </c:val>
        </c:ser>
        <c:firstSliceAng val="0"/>
      </c:pieChart>
      <c:spPr>
        <a:solidFill>
          <a:srgbClr val="C0C0C0"/>
        </a:solidFill>
        <a:ln w="12673">
          <a:solidFill>
            <a:srgbClr val="808080"/>
          </a:solidFill>
          <a:prstDash val="solid"/>
        </a:ln>
      </c:spPr>
    </c:plotArea>
    <c:legend>
      <c:legendPos val="r"/>
      <c:layout>
        <c:manualLayout>
          <c:xMode val="edge"/>
          <c:yMode val="edge"/>
          <c:x val="0.68129330254041687"/>
          <c:y val="0.27488151658767823"/>
          <c:w val="0.30946882217090155"/>
          <c:h val="0.45497630331753608"/>
        </c:manualLayout>
      </c:layout>
      <c:spPr>
        <a:noFill/>
        <a:ln w="3168">
          <a:solidFill>
            <a:srgbClr val="000000"/>
          </a:solidFill>
          <a:prstDash val="solid"/>
        </a:ln>
      </c:spPr>
      <c:txPr>
        <a:bodyPr/>
        <a:lstStyle/>
        <a:p>
          <a:pPr>
            <a:defRPr sz="963"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048"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318706697459585"/>
          <c:y val="9.9526066350711262E-2"/>
          <c:w val="0.39030023094688315"/>
          <c:h val="0.80094786729858081"/>
        </c:manualLayout>
      </c:layout>
      <c:pieChart>
        <c:varyColors val="1"/>
        <c:ser>
          <c:idx val="0"/>
          <c:order val="0"/>
          <c:tx>
            <c:strRef>
              <c:f>Sheet1!$A$2</c:f>
              <c:strCache>
                <c:ptCount val="1"/>
              </c:strCache>
            </c:strRef>
          </c:tx>
          <c:spPr>
            <a:solidFill>
              <a:srgbClr val="9999FF"/>
            </a:solidFill>
            <a:ln w="12673">
              <a:solidFill>
                <a:srgbClr val="000000"/>
              </a:solidFill>
              <a:prstDash val="solid"/>
            </a:ln>
          </c:spPr>
          <c:dPt>
            <c:idx val="1"/>
            <c:spPr>
              <a:solidFill>
                <a:srgbClr val="993366"/>
              </a:solidFill>
              <a:ln w="12673">
                <a:solidFill>
                  <a:srgbClr val="000000"/>
                </a:solidFill>
                <a:prstDash val="solid"/>
              </a:ln>
            </c:spPr>
          </c:dPt>
          <c:dPt>
            <c:idx val="2"/>
            <c:spPr>
              <a:solidFill>
                <a:srgbClr val="FFFFCC"/>
              </a:solidFill>
              <a:ln w="12673">
                <a:solidFill>
                  <a:srgbClr val="000000"/>
                </a:solidFill>
                <a:prstDash val="solid"/>
              </a:ln>
            </c:spPr>
          </c:dPt>
          <c:dPt>
            <c:idx val="3"/>
            <c:spPr>
              <a:solidFill>
                <a:srgbClr val="CCFFFF"/>
              </a:solidFill>
              <a:ln w="12673">
                <a:solidFill>
                  <a:srgbClr val="000000"/>
                </a:solidFill>
                <a:prstDash val="solid"/>
              </a:ln>
            </c:spPr>
          </c:dPt>
          <c:dPt>
            <c:idx val="4"/>
            <c:spPr>
              <a:solidFill>
                <a:srgbClr val="660066"/>
              </a:solidFill>
              <a:ln w="12673">
                <a:solidFill>
                  <a:srgbClr val="000000"/>
                </a:solidFill>
                <a:prstDash val="solid"/>
              </a:ln>
            </c:spPr>
          </c:dPt>
          <c:cat>
            <c:strRef>
              <c:f>Sheet1!$B$1:$F$1</c:f>
              <c:strCache>
                <c:ptCount val="4"/>
                <c:pt idx="0">
                  <c:v>基本支出</c:v>
                </c:pt>
                <c:pt idx="1">
                  <c:v>项目支出</c:v>
                </c:pt>
                <c:pt idx="2">
                  <c:v>单位预留机动经费</c:v>
                </c:pt>
                <c:pt idx="3">
                  <c:v>结转下年资金</c:v>
                </c:pt>
              </c:strCache>
            </c:strRef>
          </c:cat>
          <c:val>
            <c:numRef>
              <c:f>Sheet1!$B$2:$F$2</c:f>
              <c:numCache>
                <c:formatCode>General</c:formatCode>
                <c:ptCount val="5"/>
                <c:pt idx="0">
                  <c:v>68.53</c:v>
                </c:pt>
                <c:pt idx="1">
                  <c:v>31.47</c:v>
                </c:pt>
                <c:pt idx="2">
                  <c:v>0</c:v>
                </c:pt>
                <c:pt idx="3">
                  <c:v>0</c:v>
                </c:pt>
              </c:numCache>
            </c:numRef>
          </c:val>
        </c:ser>
        <c:ser>
          <c:idx val="1"/>
          <c:order val="1"/>
          <c:tx>
            <c:strRef>
              <c:f>Sheet1!$A$3</c:f>
              <c:strCache>
                <c:ptCount val="1"/>
              </c:strCache>
            </c:strRef>
          </c:tx>
          <c:spPr>
            <a:solidFill>
              <a:srgbClr val="993366"/>
            </a:solidFill>
            <a:ln w="12673">
              <a:solidFill>
                <a:srgbClr val="000000"/>
              </a:solidFill>
              <a:prstDash val="solid"/>
            </a:ln>
          </c:spPr>
          <c:dPt>
            <c:idx val="0"/>
            <c:spPr>
              <a:solidFill>
                <a:srgbClr val="9999FF"/>
              </a:solidFill>
              <a:ln w="12673">
                <a:solidFill>
                  <a:srgbClr val="000000"/>
                </a:solidFill>
                <a:prstDash val="solid"/>
              </a:ln>
            </c:spPr>
          </c:dPt>
          <c:dPt>
            <c:idx val="2"/>
            <c:spPr>
              <a:solidFill>
                <a:srgbClr val="FFFFCC"/>
              </a:solidFill>
              <a:ln w="12673">
                <a:solidFill>
                  <a:srgbClr val="000000"/>
                </a:solidFill>
                <a:prstDash val="solid"/>
              </a:ln>
            </c:spPr>
          </c:dPt>
          <c:dPt>
            <c:idx val="3"/>
            <c:spPr>
              <a:solidFill>
                <a:srgbClr val="CCFFFF"/>
              </a:solidFill>
              <a:ln w="12673">
                <a:solidFill>
                  <a:srgbClr val="000000"/>
                </a:solidFill>
                <a:prstDash val="solid"/>
              </a:ln>
            </c:spPr>
          </c:dPt>
          <c:dPt>
            <c:idx val="4"/>
            <c:spPr>
              <a:solidFill>
                <a:srgbClr val="660066"/>
              </a:solidFill>
              <a:ln w="12673">
                <a:solidFill>
                  <a:srgbClr val="000000"/>
                </a:solidFill>
                <a:prstDash val="solid"/>
              </a:ln>
            </c:spPr>
          </c:dPt>
          <c:cat>
            <c:strRef>
              <c:f>Sheet1!$B$1:$F$1</c:f>
              <c:strCache>
                <c:ptCount val="4"/>
                <c:pt idx="0">
                  <c:v>基本支出</c:v>
                </c:pt>
                <c:pt idx="1">
                  <c:v>项目支出</c:v>
                </c:pt>
                <c:pt idx="2">
                  <c:v>单位预留机动经费</c:v>
                </c:pt>
                <c:pt idx="3">
                  <c:v>结转下年资金</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73">
              <a:solidFill>
                <a:srgbClr val="000000"/>
              </a:solidFill>
              <a:prstDash val="solid"/>
            </a:ln>
          </c:spPr>
          <c:dPt>
            <c:idx val="0"/>
            <c:spPr>
              <a:solidFill>
                <a:srgbClr val="9999FF"/>
              </a:solidFill>
              <a:ln w="12673">
                <a:solidFill>
                  <a:srgbClr val="000000"/>
                </a:solidFill>
                <a:prstDash val="solid"/>
              </a:ln>
            </c:spPr>
          </c:dPt>
          <c:dPt>
            <c:idx val="1"/>
            <c:spPr>
              <a:solidFill>
                <a:srgbClr val="993366"/>
              </a:solidFill>
              <a:ln w="12673">
                <a:solidFill>
                  <a:srgbClr val="000000"/>
                </a:solidFill>
                <a:prstDash val="solid"/>
              </a:ln>
            </c:spPr>
          </c:dPt>
          <c:dPt>
            <c:idx val="3"/>
            <c:spPr>
              <a:solidFill>
                <a:srgbClr val="CCFFFF"/>
              </a:solidFill>
              <a:ln w="12673">
                <a:solidFill>
                  <a:srgbClr val="000000"/>
                </a:solidFill>
                <a:prstDash val="solid"/>
              </a:ln>
            </c:spPr>
          </c:dPt>
          <c:dPt>
            <c:idx val="4"/>
            <c:spPr>
              <a:solidFill>
                <a:srgbClr val="660066"/>
              </a:solidFill>
              <a:ln w="12673">
                <a:solidFill>
                  <a:srgbClr val="000000"/>
                </a:solidFill>
                <a:prstDash val="solid"/>
              </a:ln>
            </c:spPr>
          </c:dPt>
          <c:cat>
            <c:strRef>
              <c:f>Sheet1!$B$1:$F$1</c:f>
              <c:strCache>
                <c:ptCount val="4"/>
                <c:pt idx="0">
                  <c:v>基本支出</c:v>
                </c:pt>
                <c:pt idx="1">
                  <c:v>项目支出</c:v>
                </c:pt>
                <c:pt idx="2">
                  <c:v>单位预留机动经费</c:v>
                </c:pt>
                <c:pt idx="3">
                  <c:v>结转下年资金</c:v>
                </c:pt>
              </c:strCache>
            </c:strRef>
          </c:cat>
          <c:val>
            <c:numRef>
              <c:f>Sheet1!$B$4:$F$4</c:f>
              <c:numCache>
                <c:formatCode>General</c:formatCode>
                <c:ptCount val="5"/>
              </c:numCache>
            </c:numRef>
          </c:val>
        </c:ser>
        <c:firstSliceAng val="0"/>
      </c:pieChart>
      <c:spPr>
        <a:solidFill>
          <a:srgbClr val="C0C0C0"/>
        </a:solidFill>
        <a:ln w="12673">
          <a:solidFill>
            <a:srgbClr val="808080"/>
          </a:solidFill>
          <a:prstDash val="solid"/>
        </a:ln>
      </c:spPr>
    </c:plotArea>
    <c:legend>
      <c:legendPos val="r"/>
      <c:layout>
        <c:manualLayout>
          <c:xMode val="edge"/>
          <c:yMode val="edge"/>
          <c:x val="0.68129330254041665"/>
          <c:y val="0.2748815165876784"/>
          <c:w val="0.30946882217090177"/>
          <c:h val="0.45497630331753625"/>
        </c:manualLayout>
      </c:layout>
      <c:spPr>
        <a:noFill/>
        <a:ln w="3168">
          <a:solidFill>
            <a:srgbClr val="000000"/>
          </a:solidFill>
          <a:prstDash val="solid"/>
        </a:ln>
      </c:spPr>
      <c:txPr>
        <a:bodyPr/>
        <a:lstStyle/>
        <a:p>
          <a:pPr>
            <a:defRPr sz="963"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048"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1793</Words>
  <Characters>10224</Characters>
  <Application>Microsoft Office Word</Application>
  <DocSecurity>0</DocSecurity>
  <Lines>85</Lines>
  <Paragraphs>23</Paragraphs>
  <ScaleCrop>false</ScaleCrop>
  <Company>Microsoft</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陆开将 陆开将代(拟稿)</dc:creator>
  <cp:keywords/>
  <dc:description/>
  <cp:lastModifiedBy>admin</cp:lastModifiedBy>
  <cp:revision>28</cp:revision>
  <cp:lastPrinted>2019-12-27T12:07:00Z</cp:lastPrinted>
  <dcterms:created xsi:type="dcterms:W3CDTF">2019-12-19T08:49:00Z</dcterms:created>
  <dcterms:modified xsi:type="dcterms:W3CDTF">2020-01-17T06:09:00Z</dcterms:modified>
</cp:coreProperties>
</file>